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AF7" w:rsidRDefault="00010AF7" w:rsidP="00010AF7">
      <w:pPr>
        <w:pStyle w:val="Header"/>
        <w:rPr>
          <w:rFonts w:asciiTheme="minorHAnsi" w:hAnsiTheme="minorHAnsi"/>
          <w:sz w:val="24"/>
          <w:szCs w:val="24"/>
        </w:rPr>
      </w:pPr>
      <w:r w:rsidRPr="00010AF7">
        <w:rPr>
          <w:rFonts w:asciiTheme="minorHAnsi" w:hAnsiTheme="minorHAnsi"/>
          <w:b/>
          <w:noProof/>
          <w:sz w:val="24"/>
          <w:szCs w:val="24"/>
          <w:lang w:eastAsia="en-GB"/>
        </w:rPr>
        <w:drawing>
          <wp:anchor distT="0" distB="0" distL="114300" distR="114300" simplePos="0" relativeHeight="251658240" behindDoc="0" locked="0" layoutInCell="1" allowOverlap="1" wp14:anchorId="3555E0F0" wp14:editId="3AA32F27">
            <wp:simplePos x="0" y="0"/>
            <wp:positionH relativeFrom="column">
              <wp:posOffset>-914400</wp:posOffset>
            </wp:positionH>
            <wp:positionV relativeFrom="paragraph">
              <wp:posOffset>-920115</wp:posOffset>
            </wp:positionV>
            <wp:extent cx="7599680" cy="1905000"/>
            <wp:effectExtent l="0" t="0" r="1270" b="0"/>
            <wp:wrapSquare wrapText="bothSides"/>
            <wp:docPr id="1" name="Picture 1" descr="Description: C:\Users\rebecca.keene.wdmb\AppData\Local\Microsoft\Windows\Temporary Internet Files\Content.Outlook\5SNGELJ8\Webbann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rebecca.keene.wdmb\AppData\Local\Microsoft\Windows\Temporary Internet Files\Content.Outlook\5SNGELJ8\Webbanner (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9968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0AF7" w:rsidRPr="00010AF7" w:rsidRDefault="00010AF7" w:rsidP="00010AF7">
      <w:pPr>
        <w:pStyle w:val="Header"/>
        <w:jc w:val="center"/>
        <w:rPr>
          <w:rFonts w:asciiTheme="minorHAnsi" w:hAnsiTheme="minorHAnsi"/>
          <w:b/>
          <w:sz w:val="36"/>
          <w:szCs w:val="24"/>
        </w:rPr>
      </w:pPr>
      <w:r w:rsidRPr="00010AF7">
        <w:rPr>
          <w:rFonts w:asciiTheme="minorHAnsi" w:hAnsiTheme="minorHAnsi"/>
          <w:b/>
          <w:sz w:val="36"/>
          <w:szCs w:val="24"/>
        </w:rPr>
        <w:t>How to Set Up a DAB+</w:t>
      </w:r>
      <w:r w:rsidRPr="00010AF7">
        <w:rPr>
          <w:rFonts w:asciiTheme="minorHAnsi" w:hAnsiTheme="minorHAnsi"/>
          <w:b/>
          <w:sz w:val="36"/>
          <w:szCs w:val="24"/>
        </w:rPr>
        <w:t xml:space="preserve"> </w:t>
      </w:r>
      <w:r w:rsidRPr="00010AF7">
        <w:rPr>
          <w:rFonts w:asciiTheme="minorHAnsi" w:hAnsiTheme="minorHAnsi"/>
          <w:b/>
          <w:sz w:val="36"/>
          <w:szCs w:val="24"/>
        </w:rPr>
        <w:t>Digital Radio Trial</w:t>
      </w:r>
    </w:p>
    <w:p w:rsidR="00010AF7" w:rsidRPr="00010AF7" w:rsidRDefault="00010AF7" w:rsidP="00010AF7">
      <w:pPr>
        <w:tabs>
          <w:tab w:val="left" w:pos="426"/>
        </w:tabs>
        <w:spacing w:after="0" w:line="240" w:lineRule="auto"/>
        <w:jc w:val="both"/>
        <w:rPr>
          <w:b/>
          <w:bCs/>
          <w:color w:val="20A8FE"/>
          <w:spacing w:val="26"/>
          <w:sz w:val="24"/>
          <w:szCs w:val="24"/>
        </w:rPr>
      </w:pPr>
    </w:p>
    <w:p w:rsidR="00010AF7" w:rsidRPr="00010AF7" w:rsidRDefault="00010AF7" w:rsidP="00010AF7">
      <w:pPr>
        <w:tabs>
          <w:tab w:val="left" w:pos="426"/>
        </w:tabs>
        <w:spacing w:after="0" w:line="240" w:lineRule="auto"/>
        <w:jc w:val="both"/>
        <w:rPr>
          <w:b/>
          <w:bCs/>
          <w:color w:val="20A8FE"/>
          <w:spacing w:val="26"/>
          <w:sz w:val="24"/>
          <w:szCs w:val="24"/>
        </w:rPr>
      </w:pPr>
      <w:r w:rsidRPr="00010AF7">
        <w:rPr>
          <w:b/>
          <w:bCs/>
          <w:color w:val="20A8FE"/>
          <w:spacing w:val="26"/>
          <w:sz w:val="24"/>
          <w:szCs w:val="24"/>
        </w:rPr>
        <w:t>MA</w:t>
      </w:r>
      <w:r w:rsidRPr="00010AF7">
        <w:rPr>
          <w:b/>
          <w:bCs/>
          <w:color w:val="20A8FE"/>
          <w:spacing w:val="26"/>
          <w:sz w:val="24"/>
          <w:szCs w:val="24"/>
        </w:rPr>
        <w:t>KE CONTACT WITH THE GOVERNMENT</w:t>
      </w:r>
    </w:p>
    <w:p w:rsidR="00010AF7" w:rsidRDefault="00010AF7" w:rsidP="00010AF7">
      <w:pPr>
        <w:numPr>
          <w:ilvl w:val="0"/>
          <w:numId w:val="1"/>
        </w:numPr>
        <w:spacing w:after="0" w:line="240" w:lineRule="auto"/>
        <w:ind w:left="426" w:hanging="426"/>
        <w:jc w:val="both"/>
        <w:rPr>
          <w:rFonts w:cs="Arial"/>
          <w:sz w:val="24"/>
          <w:szCs w:val="24"/>
        </w:rPr>
      </w:pPr>
      <w:r w:rsidRPr="00010AF7">
        <w:rPr>
          <w:rFonts w:cs="Arial"/>
          <w:sz w:val="24"/>
          <w:szCs w:val="24"/>
        </w:rPr>
        <w:t>Speak to the major broadcasters in your country or local area and agree to jointly approach Government and the regulator to seek permission to run a DAB+ digital radio trial.</w:t>
      </w:r>
    </w:p>
    <w:p w:rsidR="00010AF7" w:rsidRPr="00010AF7" w:rsidRDefault="00010AF7" w:rsidP="00010AF7">
      <w:pPr>
        <w:spacing w:after="0" w:line="240" w:lineRule="auto"/>
        <w:ind w:left="426"/>
        <w:jc w:val="both"/>
        <w:rPr>
          <w:rFonts w:cs="Arial"/>
          <w:sz w:val="24"/>
          <w:szCs w:val="24"/>
        </w:rPr>
      </w:pPr>
    </w:p>
    <w:p w:rsidR="00010AF7" w:rsidRDefault="00010AF7" w:rsidP="00010AF7">
      <w:pPr>
        <w:numPr>
          <w:ilvl w:val="0"/>
          <w:numId w:val="1"/>
        </w:numPr>
        <w:spacing w:after="0" w:line="240" w:lineRule="auto"/>
        <w:ind w:left="426" w:hanging="426"/>
        <w:jc w:val="both"/>
        <w:rPr>
          <w:rFonts w:cs="Arial"/>
          <w:sz w:val="24"/>
          <w:szCs w:val="24"/>
        </w:rPr>
      </w:pPr>
      <w:r w:rsidRPr="00010AF7">
        <w:rPr>
          <w:rFonts w:cs="Arial"/>
          <w:sz w:val="24"/>
          <w:szCs w:val="24"/>
        </w:rPr>
        <w:t xml:space="preserve">Write on behalf of the group of major broadcaster, to the Minister, with a copy to the Prime Minister or President, to make them aware of the mainstream radio industry's wish to move to DAB+ digital radio. </w:t>
      </w:r>
    </w:p>
    <w:p w:rsidR="00010AF7" w:rsidRPr="00010AF7" w:rsidRDefault="00010AF7" w:rsidP="00010AF7">
      <w:pPr>
        <w:spacing w:after="0" w:line="240" w:lineRule="auto"/>
        <w:jc w:val="both"/>
        <w:rPr>
          <w:rFonts w:cs="Arial"/>
          <w:sz w:val="24"/>
          <w:szCs w:val="24"/>
        </w:rPr>
      </w:pPr>
    </w:p>
    <w:p w:rsidR="00010AF7" w:rsidRDefault="00010AF7" w:rsidP="00010AF7">
      <w:pPr>
        <w:numPr>
          <w:ilvl w:val="0"/>
          <w:numId w:val="1"/>
        </w:numPr>
        <w:spacing w:after="0" w:line="240" w:lineRule="auto"/>
        <w:ind w:left="426" w:hanging="426"/>
        <w:jc w:val="both"/>
        <w:rPr>
          <w:rFonts w:cs="Arial"/>
          <w:sz w:val="24"/>
          <w:szCs w:val="24"/>
        </w:rPr>
      </w:pPr>
      <w:r w:rsidRPr="00010AF7">
        <w:rPr>
          <w:rFonts w:cs="Arial"/>
          <w:sz w:val="24"/>
          <w:szCs w:val="24"/>
        </w:rPr>
        <w:t xml:space="preserve">In your letter outline the benefits of digital radio for listeners, more choice of content provided by </w:t>
      </w:r>
      <w:r w:rsidRPr="00010AF7">
        <w:rPr>
          <w:rFonts w:cs="Arial"/>
          <w:b/>
          <w:sz w:val="24"/>
          <w:szCs w:val="24"/>
        </w:rPr>
        <w:t xml:space="preserve">current </w:t>
      </w:r>
      <w:r w:rsidRPr="00010AF7">
        <w:rPr>
          <w:rFonts w:cs="Arial"/>
          <w:sz w:val="24"/>
          <w:szCs w:val="24"/>
        </w:rPr>
        <w:t>radio operators; robust reception; interference free clear digital quality; easy tuning, new text and graphic functions to make radio competitive in a digital age.  Advertisers will also love these new multimedia features.</w:t>
      </w:r>
    </w:p>
    <w:p w:rsidR="00010AF7" w:rsidRPr="00010AF7" w:rsidRDefault="00010AF7" w:rsidP="00010AF7">
      <w:pPr>
        <w:spacing w:after="0" w:line="240" w:lineRule="auto"/>
        <w:jc w:val="both"/>
        <w:rPr>
          <w:rFonts w:cs="Arial"/>
          <w:sz w:val="24"/>
          <w:szCs w:val="24"/>
        </w:rPr>
      </w:pPr>
    </w:p>
    <w:p w:rsidR="00010AF7" w:rsidRDefault="00010AF7" w:rsidP="00010AF7">
      <w:pPr>
        <w:numPr>
          <w:ilvl w:val="0"/>
          <w:numId w:val="1"/>
        </w:numPr>
        <w:spacing w:after="0" w:line="240" w:lineRule="auto"/>
        <w:ind w:left="426" w:hanging="426"/>
        <w:jc w:val="both"/>
        <w:rPr>
          <w:rFonts w:cs="Arial"/>
          <w:sz w:val="24"/>
          <w:szCs w:val="24"/>
        </w:rPr>
      </w:pPr>
      <w:r w:rsidRPr="00010AF7">
        <w:rPr>
          <w:rFonts w:cs="Arial"/>
          <w:sz w:val="24"/>
          <w:szCs w:val="24"/>
        </w:rPr>
        <w:t>Explain also the benefits for the country are more efficient use of spectrum, more energy efficient, and the benefit for broadcasters is significantly lower set up costs and lower transmission costs than analogue.</w:t>
      </w:r>
    </w:p>
    <w:p w:rsidR="00010AF7" w:rsidRPr="00010AF7" w:rsidRDefault="00010AF7" w:rsidP="00010AF7">
      <w:pPr>
        <w:spacing w:after="0" w:line="240" w:lineRule="auto"/>
        <w:jc w:val="both"/>
        <w:rPr>
          <w:rFonts w:cs="Arial"/>
          <w:sz w:val="24"/>
          <w:szCs w:val="24"/>
        </w:rPr>
      </w:pPr>
    </w:p>
    <w:p w:rsidR="00010AF7" w:rsidRDefault="00010AF7" w:rsidP="00010AF7">
      <w:pPr>
        <w:numPr>
          <w:ilvl w:val="0"/>
          <w:numId w:val="1"/>
        </w:numPr>
        <w:spacing w:after="0" w:line="240" w:lineRule="auto"/>
        <w:ind w:left="426" w:hanging="426"/>
        <w:jc w:val="both"/>
        <w:rPr>
          <w:rFonts w:cs="Arial"/>
          <w:sz w:val="24"/>
          <w:szCs w:val="24"/>
        </w:rPr>
      </w:pPr>
      <w:r w:rsidRPr="00010AF7">
        <w:rPr>
          <w:rFonts w:cs="Arial"/>
          <w:sz w:val="24"/>
          <w:szCs w:val="24"/>
        </w:rPr>
        <w:t xml:space="preserve">You should ask for, and then attend, a meeting with the Minister and or Regulator to explain the reasons for your wish to establish DAB+ digital radio broadcasts which would include information on the superiority of DAB+ over other digital radio technologies, DAB+ benefits for listeners and for regulators in best use of spectrum and a broad proposed timetable for migration. The first step is a trial. </w:t>
      </w:r>
    </w:p>
    <w:p w:rsidR="00010AF7" w:rsidRPr="00010AF7" w:rsidRDefault="00010AF7" w:rsidP="00010AF7">
      <w:pPr>
        <w:spacing w:after="0" w:line="240" w:lineRule="auto"/>
        <w:jc w:val="both"/>
        <w:rPr>
          <w:rFonts w:cs="Arial"/>
          <w:sz w:val="24"/>
          <w:szCs w:val="24"/>
        </w:rPr>
      </w:pPr>
    </w:p>
    <w:p w:rsidR="00010AF7" w:rsidRPr="00010AF7" w:rsidRDefault="00010AF7" w:rsidP="00010AF7">
      <w:pPr>
        <w:pStyle w:val="ListParagraph"/>
        <w:numPr>
          <w:ilvl w:val="0"/>
          <w:numId w:val="2"/>
        </w:numPr>
        <w:spacing w:after="0" w:line="240" w:lineRule="auto"/>
        <w:ind w:left="426" w:hanging="426"/>
        <w:jc w:val="both"/>
        <w:rPr>
          <w:rFonts w:asciiTheme="minorHAnsi" w:hAnsiTheme="minorHAnsi" w:cs="Arial"/>
          <w:sz w:val="24"/>
          <w:szCs w:val="24"/>
        </w:rPr>
      </w:pPr>
      <w:r w:rsidRPr="00010AF7">
        <w:rPr>
          <w:rFonts w:asciiTheme="minorHAnsi" w:hAnsiTheme="minorHAnsi" w:cs="Arial"/>
          <w:sz w:val="24"/>
          <w:szCs w:val="24"/>
        </w:rPr>
        <w:t>Indicate to the Minister and your Regulator that the major radio broadcasters are requesting access to VHF Band III spectrum otherwise known as Band III spectrum (174-240MHz) for DAB/DAB+ transmissions from one or more sites.</w:t>
      </w:r>
    </w:p>
    <w:p w:rsidR="00010AF7" w:rsidRPr="00010AF7" w:rsidRDefault="00010AF7" w:rsidP="00010AF7">
      <w:pPr>
        <w:pStyle w:val="ListParagraph"/>
        <w:spacing w:after="0" w:line="240" w:lineRule="auto"/>
        <w:ind w:left="426"/>
        <w:jc w:val="both"/>
        <w:rPr>
          <w:rFonts w:asciiTheme="minorHAnsi" w:hAnsiTheme="minorHAnsi" w:cs="Arial"/>
          <w:sz w:val="24"/>
          <w:szCs w:val="24"/>
        </w:rPr>
      </w:pPr>
    </w:p>
    <w:p w:rsidR="00010AF7" w:rsidRPr="00010AF7" w:rsidRDefault="00010AF7" w:rsidP="00010AF7">
      <w:pPr>
        <w:pStyle w:val="ListParagraph"/>
        <w:numPr>
          <w:ilvl w:val="0"/>
          <w:numId w:val="3"/>
        </w:numPr>
        <w:spacing w:after="0" w:line="240" w:lineRule="auto"/>
        <w:jc w:val="both"/>
        <w:rPr>
          <w:rFonts w:asciiTheme="minorHAnsi" w:hAnsiTheme="minorHAnsi" w:cs="Arial"/>
          <w:sz w:val="24"/>
          <w:szCs w:val="24"/>
        </w:rPr>
      </w:pPr>
      <w:r w:rsidRPr="00010AF7">
        <w:rPr>
          <w:rFonts w:asciiTheme="minorHAnsi" w:hAnsiTheme="minorHAnsi" w:cs="Arial"/>
          <w:sz w:val="24"/>
          <w:szCs w:val="24"/>
        </w:rPr>
        <w:t xml:space="preserve">There are benefits of the radio industry working together to mount a trial as ultimately multiplexers will be shared by broadcasters.  </w:t>
      </w:r>
    </w:p>
    <w:p w:rsidR="00010AF7" w:rsidRPr="00010AF7" w:rsidRDefault="00010AF7" w:rsidP="00010AF7">
      <w:pPr>
        <w:pStyle w:val="ListParagraph"/>
        <w:spacing w:after="0" w:line="240" w:lineRule="auto"/>
        <w:ind w:left="360"/>
        <w:jc w:val="both"/>
        <w:rPr>
          <w:rFonts w:asciiTheme="minorHAnsi" w:hAnsiTheme="minorHAnsi" w:cs="Arial"/>
          <w:sz w:val="24"/>
          <w:szCs w:val="24"/>
        </w:rPr>
      </w:pPr>
    </w:p>
    <w:p w:rsidR="00010AF7" w:rsidRPr="00010AF7" w:rsidRDefault="00010AF7" w:rsidP="00010AF7">
      <w:pPr>
        <w:pStyle w:val="ListParagraph"/>
        <w:numPr>
          <w:ilvl w:val="0"/>
          <w:numId w:val="3"/>
        </w:numPr>
        <w:spacing w:after="0" w:line="240" w:lineRule="auto"/>
        <w:jc w:val="both"/>
        <w:rPr>
          <w:rFonts w:asciiTheme="minorHAnsi" w:hAnsiTheme="minorHAnsi" w:cs="Arial"/>
          <w:sz w:val="24"/>
          <w:szCs w:val="24"/>
        </w:rPr>
      </w:pPr>
      <w:r w:rsidRPr="00010AF7">
        <w:rPr>
          <w:rFonts w:asciiTheme="minorHAnsi" w:hAnsiTheme="minorHAnsi" w:cs="Arial"/>
          <w:sz w:val="24"/>
          <w:szCs w:val="24"/>
        </w:rPr>
        <w:t xml:space="preserve">A major broadcasters, (or even an industry wide), approach also makes it easier for Government and regulators to support you, rather than asking them to approving a trial for one or two operators which may cause a competitive issue with broadcasters who are not involved.  </w:t>
      </w:r>
    </w:p>
    <w:p w:rsidR="00010AF7" w:rsidRDefault="00010AF7" w:rsidP="00010AF7">
      <w:pPr>
        <w:pStyle w:val="ListParagraph"/>
        <w:spacing w:after="0" w:line="240" w:lineRule="auto"/>
        <w:ind w:left="426"/>
        <w:jc w:val="both"/>
        <w:rPr>
          <w:rFonts w:asciiTheme="minorHAnsi" w:hAnsiTheme="minorHAnsi" w:cs="Arial"/>
          <w:sz w:val="24"/>
          <w:szCs w:val="24"/>
        </w:rPr>
      </w:pPr>
    </w:p>
    <w:p w:rsidR="00010AF7" w:rsidRPr="00010AF7" w:rsidRDefault="00010AF7" w:rsidP="00010AF7">
      <w:pPr>
        <w:pStyle w:val="ListParagraph"/>
        <w:spacing w:after="0" w:line="240" w:lineRule="auto"/>
        <w:ind w:left="426"/>
        <w:jc w:val="both"/>
        <w:rPr>
          <w:rFonts w:asciiTheme="minorHAnsi" w:hAnsiTheme="minorHAnsi" w:cs="Arial"/>
          <w:sz w:val="24"/>
          <w:szCs w:val="24"/>
        </w:rPr>
      </w:pPr>
    </w:p>
    <w:p w:rsidR="00010AF7" w:rsidRPr="00010AF7" w:rsidRDefault="00010AF7" w:rsidP="00010AF7">
      <w:pPr>
        <w:pStyle w:val="ListParagraph"/>
        <w:spacing w:after="0" w:line="240" w:lineRule="auto"/>
        <w:ind w:left="426"/>
        <w:jc w:val="both"/>
        <w:rPr>
          <w:rFonts w:asciiTheme="minorHAnsi" w:hAnsiTheme="minorHAnsi" w:cs="Arial"/>
          <w:sz w:val="24"/>
          <w:szCs w:val="24"/>
        </w:rPr>
      </w:pPr>
    </w:p>
    <w:p w:rsidR="00010AF7" w:rsidRDefault="00010AF7" w:rsidP="00010AF7">
      <w:pPr>
        <w:tabs>
          <w:tab w:val="left" w:pos="426"/>
        </w:tabs>
        <w:spacing w:after="0" w:line="240" w:lineRule="auto"/>
        <w:jc w:val="both"/>
        <w:rPr>
          <w:b/>
          <w:bCs/>
          <w:color w:val="20A8FE"/>
          <w:spacing w:val="26"/>
          <w:sz w:val="24"/>
          <w:szCs w:val="24"/>
        </w:rPr>
      </w:pPr>
      <w:r w:rsidRPr="00010AF7">
        <w:rPr>
          <w:b/>
          <w:bCs/>
          <w:color w:val="20A8FE"/>
          <w:spacing w:val="26"/>
          <w:sz w:val="24"/>
          <w:szCs w:val="24"/>
        </w:rPr>
        <w:lastRenderedPageBreak/>
        <w:t>OBTAIN A TRIAL LICENCE</w:t>
      </w:r>
    </w:p>
    <w:p w:rsidR="00010AF7" w:rsidRPr="00010AF7" w:rsidRDefault="00010AF7" w:rsidP="00010AF7">
      <w:pPr>
        <w:tabs>
          <w:tab w:val="left" w:pos="426"/>
        </w:tabs>
        <w:spacing w:after="0" w:line="240" w:lineRule="auto"/>
        <w:jc w:val="both"/>
        <w:rPr>
          <w:rFonts w:cs="Times New Roman"/>
          <w:b/>
          <w:bCs/>
          <w:color w:val="20A8FE"/>
          <w:spacing w:val="26"/>
          <w:sz w:val="24"/>
          <w:szCs w:val="24"/>
        </w:rPr>
      </w:pPr>
    </w:p>
    <w:p w:rsidR="00010AF7" w:rsidRDefault="00010AF7" w:rsidP="00010AF7">
      <w:pPr>
        <w:numPr>
          <w:ilvl w:val="0"/>
          <w:numId w:val="1"/>
        </w:numPr>
        <w:spacing w:after="0" w:line="240" w:lineRule="auto"/>
        <w:ind w:left="426" w:hanging="426"/>
        <w:jc w:val="both"/>
        <w:rPr>
          <w:rFonts w:cs="Arial"/>
          <w:sz w:val="24"/>
          <w:szCs w:val="24"/>
        </w:rPr>
      </w:pPr>
      <w:r w:rsidRPr="00010AF7">
        <w:rPr>
          <w:rFonts w:cs="Arial"/>
          <w:sz w:val="24"/>
          <w:szCs w:val="24"/>
        </w:rPr>
        <w:t xml:space="preserve">Meet, or write to, your Regulator requesting a trial </w:t>
      </w:r>
      <w:r w:rsidRPr="00010AF7">
        <w:rPr>
          <w:rFonts w:cs="Arial"/>
          <w:sz w:val="24"/>
          <w:szCs w:val="24"/>
          <w:lang w:val="en-AU"/>
        </w:rPr>
        <w:t>licence</w:t>
      </w:r>
      <w:r w:rsidRPr="00010AF7">
        <w:rPr>
          <w:rFonts w:cs="Arial"/>
          <w:sz w:val="24"/>
          <w:szCs w:val="24"/>
        </w:rPr>
        <w:t xml:space="preserve"> for a minimum of 2 years to trial DAB+ digital radio in VHF Band III spectrum.</w:t>
      </w:r>
    </w:p>
    <w:p w:rsidR="00010AF7" w:rsidRPr="00010AF7" w:rsidRDefault="00010AF7" w:rsidP="00010AF7">
      <w:pPr>
        <w:spacing w:after="0" w:line="240" w:lineRule="auto"/>
        <w:ind w:left="426"/>
        <w:jc w:val="both"/>
        <w:rPr>
          <w:rFonts w:cs="Arial"/>
          <w:sz w:val="24"/>
          <w:szCs w:val="24"/>
        </w:rPr>
      </w:pPr>
    </w:p>
    <w:p w:rsidR="00010AF7" w:rsidRPr="00010AF7" w:rsidRDefault="00010AF7" w:rsidP="00010AF7">
      <w:pPr>
        <w:numPr>
          <w:ilvl w:val="0"/>
          <w:numId w:val="1"/>
        </w:numPr>
        <w:spacing w:after="0" w:line="240" w:lineRule="auto"/>
        <w:ind w:left="426" w:hanging="426"/>
        <w:jc w:val="both"/>
        <w:rPr>
          <w:rFonts w:cs="Arial"/>
          <w:b/>
          <w:sz w:val="24"/>
          <w:szCs w:val="24"/>
        </w:rPr>
      </w:pPr>
      <w:r w:rsidRPr="00010AF7">
        <w:rPr>
          <w:rFonts w:cs="Arial"/>
          <w:sz w:val="24"/>
          <w:szCs w:val="24"/>
        </w:rPr>
        <w:t>If you know the specific channel that you wish to use, specify the particular channel or channels in VHF Band III.</w:t>
      </w:r>
    </w:p>
    <w:p w:rsidR="00010AF7" w:rsidRPr="00010AF7" w:rsidRDefault="00010AF7" w:rsidP="00010AF7">
      <w:pPr>
        <w:spacing w:after="0" w:line="240" w:lineRule="auto"/>
        <w:ind w:left="426"/>
        <w:jc w:val="both"/>
        <w:rPr>
          <w:rFonts w:cs="Arial"/>
          <w:b/>
          <w:sz w:val="24"/>
          <w:szCs w:val="24"/>
        </w:rPr>
      </w:pPr>
    </w:p>
    <w:p w:rsidR="00010AF7" w:rsidRPr="00010AF7" w:rsidRDefault="00010AF7" w:rsidP="00010AF7">
      <w:pPr>
        <w:numPr>
          <w:ilvl w:val="0"/>
          <w:numId w:val="1"/>
        </w:numPr>
        <w:spacing w:after="0" w:line="240" w:lineRule="auto"/>
        <w:ind w:left="426" w:hanging="426"/>
        <w:jc w:val="both"/>
        <w:rPr>
          <w:rFonts w:cs="Arial"/>
          <w:b/>
          <w:sz w:val="24"/>
          <w:szCs w:val="24"/>
        </w:rPr>
      </w:pPr>
      <w:r w:rsidRPr="00010AF7">
        <w:rPr>
          <w:rFonts w:cs="Arial"/>
          <w:sz w:val="24"/>
          <w:szCs w:val="24"/>
        </w:rPr>
        <w:t>A single DAB+ Ensemble requires 1.712 MHz of spectrum (including guard bands).  Up to four DAB+ ensembles can fit inside a single 7MHz Band III TV channel.</w:t>
      </w:r>
    </w:p>
    <w:p w:rsidR="00010AF7" w:rsidRPr="00010AF7" w:rsidRDefault="00010AF7" w:rsidP="00010AF7">
      <w:pPr>
        <w:spacing w:after="0" w:line="240" w:lineRule="auto"/>
        <w:ind w:left="426"/>
        <w:jc w:val="both"/>
        <w:rPr>
          <w:rFonts w:cs="Arial"/>
          <w:b/>
          <w:color w:val="FF0000"/>
          <w:sz w:val="24"/>
          <w:szCs w:val="24"/>
        </w:rPr>
      </w:pPr>
    </w:p>
    <w:p w:rsidR="00010AF7" w:rsidRPr="00010AF7" w:rsidRDefault="00010AF7" w:rsidP="00010AF7">
      <w:pPr>
        <w:numPr>
          <w:ilvl w:val="0"/>
          <w:numId w:val="1"/>
        </w:numPr>
        <w:spacing w:after="0" w:line="240" w:lineRule="auto"/>
        <w:ind w:left="426" w:hanging="426"/>
        <w:jc w:val="both"/>
        <w:rPr>
          <w:rFonts w:cs="Arial"/>
          <w:sz w:val="24"/>
          <w:szCs w:val="24"/>
        </w:rPr>
      </w:pPr>
      <w:r w:rsidRPr="00010AF7">
        <w:rPr>
          <w:rFonts w:cs="Arial"/>
          <w:sz w:val="24"/>
          <w:szCs w:val="24"/>
        </w:rPr>
        <w:t xml:space="preserve">You should also specify the power level you may wish to use.  </w:t>
      </w:r>
    </w:p>
    <w:p w:rsidR="00010AF7" w:rsidRPr="00010AF7" w:rsidRDefault="00010AF7" w:rsidP="00010AF7">
      <w:pPr>
        <w:pStyle w:val="ListParagraph"/>
        <w:spacing w:after="0" w:line="240" w:lineRule="auto"/>
        <w:rPr>
          <w:rFonts w:asciiTheme="minorHAnsi" w:hAnsiTheme="minorHAnsi" w:cs="Arial"/>
          <w:sz w:val="24"/>
          <w:szCs w:val="24"/>
        </w:rPr>
      </w:pPr>
    </w:p>
    <w:p w:rsidR="00010AF7" w:rsidRPr="00010AF7" w:rsidRDefault="00010AF7" w:rsidP="00010AF7">
      <w:pPr>
        <w:numPr>
          <w:ilvl w:val="0"/>
          <w:numId w:val="1"/>
        </w:numPr>
        <w:spacing w:after="0" w:line="240" w:lineRule="auto"/>
        <w:ind w:left="426" w:hanging="426"/>
        <w:jc w:val="both"/>
        <w:rPr>
          <w:rFonts w:cs="Arial"/>
          <w:sz w:val="24"/>
          <w:szCs w:val="24"/>
        </w:rPr>
      </w:pPr>
      <w:r w:rsidRPr="00010AF7">
        <w:rPr>
          <w:rFonts w:cs="Arial"/>
          <w:sz w:val="24"/>
          <w:szCs w:val="24"/>
        </w:rPr>
        <w:t xml:space="preserve">In order to be confident of how much power you need it is a good idea to carry out coverage predictions first.  Based on practical experience of the recent rollout, Commercial Radio Australia (CRA) recommends </w:t>
      </w:r>
      <w:proofErr w:type="gramStart"/>
      <w:r w:rsidRPr="00010AF7">
        <w:rPr>
          <w:rFonts w:cs="Arial"/>
          <w:sz w:val="24"/>
          <w:szCs w:val="24"/>
        </w:rPr>
        <w:t>a target</w:t>
      </w:r>
      <w:proofErr w:type="gramEnd"/>
      <w:r w:rsidRPr="00010AF7">
        <w:rPr>
          <w:rFonts w:cs="Arial"/>
          <w:sz w:val="24"/>
          <w:szCs w:val="24"/>
        </w:rPr>
        <w:t xml:space="preserve"> field strength of 63 </w:t>
      </w:r>
      <w:proofErr w:type="spellStart"/>
      <w:r w:rsidRPr="00010AF7">
        <w:rPr>
          <w:rFonts w:cs="Arial"/>
          <w:sz w:val="24"/>
          <w:szCs w:val="24"/>
        </w:rPr>
        <w:t>dBuV</w:t>
      </w:r>
      <w:proofErr w:type="spellEnd"/>
      <w:r w:rsidRPr="00010AF7">
        <w:rPr>
          <w:rFonts w:cs="Arial"/>
          <w:sz w:val="24"/>
          <w:szCs w:val="24"/>
        </w:rPr>
        <w:t>/m at 1.5m metres for indoor reception in urban areas.</w:t>
      </w:r>
    </w:p>
    <w:p w:rsidR="00010AF7" w:rsidRPr="00010AF7" w:rsidRDefault="00010AF7" w:rsidP="00010AF7">
      <w:pPr>
        <w:spacing w:after="0" w:line="240" w:lineRule="auto"/>
        <w:ind w:left="426"/>
        <w:jc w:val="both"/>
        <w:rPr>
          <w:rFonts w:cs="Arial"/>
          <w:sz w:val="24"/>
          <w:szCs w:val="24"/>
        </w:rPr>
      </w:pPr>
    </w:p>
    <w:p w:rsidR="00010AF7" w:rsidRPr="00010AF7" w:rsidRDefault="00010AF7" w:rsidP="00010AF7">
      <w:pPr>
        <w:numPr>
          <w:ilvl w:val="0"/>
          <w:numId w:val="1"/>
        </w:numPr>
        <w:spacing w:after="0" w:line="240" w:lineRule="auto"/>
        <w:ind w:left="426" w:hanging="426"/>
        <w:jc w:val="both"/>
        <w:rPr>
          <w:rFonts w:cs="Arial"/>
          <w:sz w:val="24"/>
          <w:szCs w:val="24"/>
        </w:rPr>
      </w:pPr>
      <w:r w:rsidRPr="00010AF7">
        <w:rPr>
          <w:rFonts w:cs="Arial"/>
          <w:sz w:val="24"/>
          <w:szCs w:val="24"/>
        </w:rPr>
        <w:t>It is important to plan for in-building coverage not just vehicular coverage - to achieve good in-building coverage you should aim for the highest possible power practicably achievable.  In Australia a main site at 50 kW ERP is typically used with low powered infill repeaters to cover a single large city such as Sydney or Melbourne.</w:t>
      </w:r>
    </w:p>
    <w:p w:rsidR="00010AF7" w:rsidRPr="00010AF7" w:rsidRDefault="00010AF7" w:rsidP="00010AF7">
      <w:pPr>
        <w:spacing w:after="0" w:line="240" w:lineRule="auto"/>
        <w:ind w:left="426"/>
        <w:jc w:val="both"/>
        <w:rPr>
          <w:rFonts w:cs="Arial"/>
          <w:sz w:val="24"/>
          <w:szCs w:val="24"/>
        </w:rPr>
      </w:pPr>
    </w:p>
    <w:p w:rsidR="00010AF7" w:rsidRPr="00010AF7" w:rsidRDefault="00010AF7" w:rsidP="00010AF7">
      <w:pPr>
        <w:numPr>
          <w:ilvl w:val="0"/>
          <w:numId w:val="1"/>
        </w:numPr>
        <w:spacing w:after="0" w:line="240" w:lineRule="auto"/>
        <w:ind w:left="426" w:hanging="426"/>
        <w:jc w:val="both"/>
        <w:rPr>
          <w:rFonts w:cs="Arial"/>
          <w:sz w:val="24"/>
          <w:szCs w:val="24"/>
        </w:rPr>
      </w:pPr>
      <w:r w:rsidRPr="00010AF7">
        <w:rPr>
          <w:rFonts w:cs="Arial"/>
          <w:sz w:val="24"/>
          <w:szCs w:val="24"/>
        </w:rPr>
        <w:t>You should send a copy (cc) any letters you write to the regulator also to the Minister so that the Minister is aware of progress.</w:t>
      </w:r>
    </w:p>
    <w:p w:rsidR="00010AF7" w:rsidRPr="00010AF7" w:rsidRDefault="00010AF7" w:rsidP="00010AF7">
      <w:pPr>
        <w:tabs>
          <w:tab w:val="left" w:pos="426"/>
        </w:tabs>
        <w:spacing w:after="0" w:line="240" w:lineRule="auto"/>
        <w:jc w:val="both"/>
        <w:rPr>
          <w:rFonts w:cs="Arial"/>
          <w:b/>
          <w:bCs/>
          <w:color w:val="20A8FE"/>
          <w:spacing w:val="26"/>
          <w:sz w:val="24"/>
          <w:szCs w:val="24"/>
        </w:rPr>
      </w:pPr>
    </w:p>
    <w:p w:rsidR="00010AF7" w:rsidRPr="00010AF7" w:rsidRDefault="00010AF7" w:rsidP="00010AF7">
      <w:pPr>
        <w:tabs>
          <w:tab w:val="left" w:pos="426"/>
        </w:tabs>
        <w:spacing w:after="0" w:line="240" w:lineRule="auto"/>
        <w:jc w:val="both"/>
        <w:rPr>
          <w:rFonts w:cs="Arial"/>
          <w:b/>
          <w:bCs/>
          <w:color w:val="000000"/>
          <w:spacing w:val="26"/>
          <w:sz w:val="24"/>
          <w:szCs w:val="24"/>
          <w:u w:val="single"/>
        </w:rPr>
      </w:pPr>
      <w:r w:rsidRPr="00010AF7">
        <w:rPr>
          <w:b/>
          <w:bCs/>
          <w:color w:val="20A8FE"/>
          <w:spacing w:val="26"/>
          <w:sz w:val="24"/>
          <w:szCs w:val="24"/>
        </w:rPr>
        <w:t xml:space="preserve">EQUIPMENT FOR THE TRIAL </w:t>
      </w:r>
    </w:p>
    <w:p w:rsidR="00010AF7" w:rsidRPr="00010AF7" w:rsidRDefault="00010AF7" w:rsidP="00010AF7">
      <w:pPr>
        <w:tabs>
          <w:tab w:val="left" w:pos="426"/>
        </w:tabs>
        <w:spacing w:after="0" w:line="240" w:lineRule="auto"/>
        <w:jc w:val="both"/>
        <w:rPr>
          <w:rFonts w:cs="Arial"/>
          <w:b/>
          <w:bCs/>
          <w:color w:val="000000"/>
          <w:spacing w:val="26"/>
          <w:sz w:val="24"/>
          <w:szCs w:val="24"/>
        </w:rPr>
      </w:pPr>
    </w:p>
    <w:p w:rsidR="00010AF7" w:rsidRPr="00010AF7" w:rsidRDefault="00010AF7" w:rsidP="00010AF7">
      <w:pPr>
        <w:pStyle w:val="ListParagraph"/>
        <w:numPr>
          <w:ilvl w:val="0"/>
          <w:numId w:val="2"/>
        </w:numPr>
        <w:spacing w:after="0" w:line="240" w:lineRule="auto"/>
        <w:ind w:left="426" w:hanging="426"/>
        <w:jc w:val="both"/>
        <w:rPr>
          <w:rFonts w:asciiTheme="minorHAnsi" w:hAnsiTheme="minorHAnsi" w:cs="Arial"/>
          <w:sz w:val="24"/>
          <w:szCs w:val="24"/>
        </w:rPr>
      </w:pPr>
      <w:r w:rsidRPr="00010AF7">
        <w:rPr>
          <w:rFonts w:asciiTheme="minorHAnsi" w:hAnsiTheme="minorHAnsi" w:cs="Arial"/>
          <w:sz w:val="24"/>
          <w:szCs w:val="24"/>
        </w:rPr>
        <w:t>To trial DAB+ digital radio you will need:</w:t>
      </w:r>
    </w:p>
    <w:p w:rsidR="00010AF7" w:rsidRPr="00010AF7" w:rsidRDefault="00010AF7" w:rsidP="00010AF7">
      <w:pPr>
        <w:pStyle w:val="ListParagraph"/>
        <w:spacing w:after="0" w:line="240" w:lineRule="auto"/>
        <w:ind w:left="426"/>
        <w:jc w:val="both"/>
        <w:rPr>
          <w:rFonts w:asciiTheme="minorHAnsi" w:hAnsiTheme="minorHAnsi" w:cs="Arial"/>
          <w:sz w:val="24"/>
          <w:szCs w:val="24"/>
        </w:rPr>
      </w:pPr>
    </w:p>
    <w:p w:rsidR="00010AF7" w:rsidRPr="00010AF7" w:rsidRDefault="00010AF7" w:rsidP="00010AF7">
      <w:pPr>
        <w:pStyle w:val="ListParagraph"/>
        <w:numPr>
          <w:ilvl w:val="0"/>
          <w:numId w:val="4"/>
        </w:numPr>
        <w:tabs>
          <w:tab w:val="left" w:pos="851"/>
        </w:tabs>
        <w:spacing w:after="0" w:line="240" w:lineRule="auto"/>
        <w:ind w:left="851" w:hanging="425"/>
        <w:jc w:val="both"/>
        <w:rPr>
          <w:rFonts w:asciiTheme="minorHAnsi" w:hAnsiTheme="minorHAnsi"/>
          <w:sz w:val="24"/>
          <w:szCs w:val="24"/>
        </w:rPr>
      </w:pPr>
      <w:r w:rsidRPr="00010AF7">
        <w:rPr>
          <w:rFonts w:asciiTheme="minorHAnsi" w:hAnsiTheme="minorHAnsi"/>
          <w:b/>
          <w:sz w:val="24"/>
          <w:szCs w:val="24"/>
        </w:rPr>
        <w:t>Transmission site or sites</w:t>
      </w:r>
      <w:r w:rsidRPr="00010AF7">
        <w:rPr>
          <w:rFonts w:asciiTheme="minorHAnsi" w:hAnsiTheme="minorHAnsi"/>
          <w:sz w:val="24"/>
          <w:szCs w:val="24"/>
        </w:rPr>
        <w:t>:  You may need one high power site or a number of low power sites.  A single high power site may be cheaper, and may cause less interference into existing band III television services if these exist, particularly if the DAB+ transmission is co-sited with television transmissions.  Multiple sites may give you better coverage – particularly in hilly areas or areas with tall buildings.</w:t>
      </w:r>
    </w:p>
    <w:p w:rsidR="00010AF7" w:rsidRPr="00010AF7" w:rsidRDefault="00010AF7" w:rsidP="00010AF7">
      <w:pPr>
        <w:pStyle w:val="ListParagraph"/>
        <w:tabs>
          <w:tab w:val="left" w:pos="851"/>
        </w:tabs>
        <w:spacing w:after="0" w:line="240" w:lineRule="auto"/>
        <w:ind w:left="851"/>
        <w:jc w:val="both"/>
        <w:rPr>
          <w:rFonts w:asciiTheme="minorHAnsi" w:hAnsiTheme="minorHAnsi"/>
          <w:sz w:val="24"/>
          <w:szCs w:val="24"/>
        </w:rPr>
      </w:pPr>
    </w:p>
    <w:p w:rsidR="00010AF7" w:rsidRPr="00010AF7" w:rsidRDefault="00010AF7" w:rsidP="00010AF7">
      <w:pPr>
        <w:pStyle w:val="ListParagraph"/>
        <w:numPr>
          <w:ilvl w:val="0"/>
          <w:numId w:val="4"/>
        </w:numPr>
        <w:tabs>
          <w:tab w:val="left" w:pos="851"/>
        </w:tabs>
        <w:spacing w:after="0" w:line="240" w:lineRule="auto"/>
        <w:ind w:left="851" w:hanging="425"/>
        <w:jc w:val="both"/>
        <w:rPr>
          <w:rFonts w:asciiTheme="minorHAnsi" w:hAnsiTheme="minorHAnsi" w:cs="Arial"/>
          <w:sz w:val="24"/>
          <w:szCs w:val="24"/>
        </w:rPr>
      </w:pPr>
      <w:r w:rsidRPr="00010AF7">
        <w:rPr>
          <w:rFonts w:asciiTheme="minorHAnsi" w:hAnsiTheme="minorHAnsi" w:cs="Arial"/>
          <w:b/>
          <w:sz w:val="24"/>
          <w:szCs w:val="24"/>
        </w:rPr>
        <w:t>Transmitter and Filter:</w:t>
      </w:r>
      <w:r w:rsidRPr="00010AF7">
        <w:rPr>
          <w:rFonts w:asciiTheme="minorHAnsi" w:hAnsiTheme="minorHAnsi" w:cs="Arial"/>
          <w:sz w:val="24"/>
          <w:szCs w:val="24"/>
        </w:rPr>
        <w:t xml:space="preserve"> There is no difference between DAB, DAB+ or DMB transmitters, these are all interchangeable. While the transmission power of trials in Australia ranges from 3.1kW to 12.5kW ERP, it is recommended to operate your trial at the highest power possible. For an ERP of 10kW you will typically require a transmitter capable of between 1 and 2kW depending on the antenna system gain. You will need a filter on the output of the transmitter to prevent the radiation of out-of-band RF power. </w:t>
      </w:r>
    </w:p>
    <w:p w:rsidR="00010AF7" w:rsidRPr="00010AF7" w:rsidRDefault="00010AF7" w:rsidP="00010AF7">
      <w:pPr>
        <w:pStyle w:val="ListParagraph"/>
        <w:tabs>
          <w:tab w:val="left" w:pos="851"/>
        </w:tabs>
        <w:spacing w:after="0" w:line="240" w:lineRule="auto"/>
        <w:ind w:left="851"/>
        <w:jc w:val="both"/>
        <w:rPr>
          <w:rFonts w:asciiTheme="minorHAnsi" w:hAnsiTheme="minorHAnsi" w:cs="Arial"/>
          <w:sz w:val="24"/>
          <w:szCs w:val="24"/>
        </w:rPr>
      </w:pPr>
      <w:r w:rsidRPr="00010AF7">
        <w:rPr>
          <w:rFonts w:asciiTheme="minorHAnsi" w:hAnsiTheme="minorHAnsi" w:cs="Arial"/>
          <w:sz w:val="24"/>
          <w:szCs w:val="24"/>
        </w:rPr>
        <w:t xml:space="preserve">  </w:t>
      </w:r>
    </w:p>
    <w:p w:rsidR="00010AF7" w:rsidRPr="00010AF7" w:rsidRDefault="00010AF7" w:rsidP="00010AF7">
      <w:pPr>
        <w:pStyle w:val="ListParagraph"/>
        <w:numPr>
          <w:ilvl w:val="0"/>
          <w:numId w:val="4"/>
        </w:numPr>
        <w:tabs>
          <w:tab w:val="left" w:pos="851"/>
        </w:tabs>
        <w:spacing w:after="0" w:line="240" w:lineRule="auto"/>
        <w:ind w:left="851" w:hanging="425"/>
        <w:jc w:val="both"/>
        <w:rPr>
          <w:rFonts w:asciiTheme="minorHAnsi" w:hAnsiTheme="minorHAnsi" w:cs="Arial"/>
          <w:b/>
          <w:sz w:val="24"/>
          <w:szCs w:val="24"/>
        </w:rPr>
      </w:pPr>
      <w:r w:rsidRPr="00010AF7">
        <w:rPr>
          <w:rFonts w:asciiTheme="minorHAnsi" w:hAnsiTheme="minorHAnsi" w:cs="Arial"/>
          <w:b/>
          <w:sz w:val="24"/>
          <w:szCs w:val="24"/>
        </w:rPr>
        <w:t>Antenna:</w:t>
      </w:r>
      <w:r w:rsidRPr="00010AF7">
        <w:rPr>
          <w:rFonts w:asciiTheme="minorHAnsi" w:hAnsiTheme="minorHAnsi" w:cs="Arial"/>
          <w:sz w:val="24"/>
          <w:szCs w:val="24"/>
        </w:rPr>
        <w:t xml:space="preserve"> All DAB+ transmissions should be vertically polarised.  For a trial the cheapest antenna may be </w:t>
      </w:r>
      <w:proofErr w:type="gramStart"/>
      <w:r w:rsidRPr="00010AF7">
        <w:rPr>
          <w:rFonts w:asciiTheme="minorHAnsi" w:hAnsiTheme="minorHAnsi" w:cs="Arial"/>
          <w:sz w:val="24"/>
          <w:szCs w:val="24"/>
        </w:rPr>
        <w:t>an</w:t>
      </w:r>
      <w:proofErr w:type="gramEnd"/>
      <w:r w:rsidRPr="00010AF7">
        <w:rPr>
          <w:rFonts w:asciiTheme="minorHAnsi" w:hAnsiTheme="minorHAnsi" w:cs="Arial"/>
          <w:sz w:val="24"/>
          <w:szCs w:val="24"/>
        </w:rPr>
        <w:t xml:space="preserve"> vertical array of dipoles mounted on a single pole.  Be </w:t>
      </w:r>
      <w:r w:rsidRPr="00010AF7">
        <w:rPr>
          <w:rFonts w:asciiTheme="minorHAnsi" w:hAnsiTheme="minorHAnsi" w:cs="Arial"/>
          <w:sz w:val="24"/>
          <w:szCs w:val="24"/>
        </w:rPr>
        <w:lastRenderedPageBreak/>
        <w:t xml:space="preserve">aware that such an antenna will not be completely </w:t>
      </w:r>
      <w:proofErr w:type="spellStart"/>
      <w:r w:rsidRPr="00010AF7">
        <w:rPr>
          <w:rFonts w:asciiTheme="minorHAnsi" w:hAnsiTheme="minorHAnsi" w:cs="Arial"/>
          <w:sz w:val="24"/>
          <w:szCs w:val="24"/>
        </w:rPr>
        <w:t>omni</w:t>
      </w:r>
      <w:proofErr w:type="spellEnd"/>
      <w:r w:rsidRPr="00010AF7">
        <w:rPr>
          <w:rFonts w:asciiTheme="minorHAnsi" w:hAnsiTheme="minorHAnsi" w:cs="Arial"/>
          <w:sz w:val="24"/>
          <w:szCs w:val="24"/>
        </w:rPr>
        <w:t>-directional and will have reduced gain in the direction of the tower it is mounted on.</w:t>
      </w:r>
      <w:r w:rsidRPr="00010AF7">
        <w:rPr>
          <w:rFonts w:asciiTheme="minorHAnsi" w:hAnsiTheme="minorHAnsi" w:cs="Arial"/>
          <w:b/>
          <w:sz w:val="24"/>
          <w:szCs w:val="24"/>
        </w:rPr>
        <w:t xml:space="preserve">  </w:t>
      </w:r>
    </w:p>
    <w:p w:rsidR="00010AF7" w:rsidRPr="00010AF7" w:rsidRDefault="00010AF7" w:rsidP="00010AF7">
      <w:pPr>
        <w:pStyle w:val="ListParagraph"/>
        <w:tabs>
          <w:tab w:val="left" w:pos="851"/>
        </w:tabs>
        <w:spacing w:after="0" w:line="240" w:lineRule="auto"/>
        <w:ind w:left="851"/>
        <w:jc w:val="both"/>
        <w:rPr>
          <w:rFonts w:asciiTheme="minorHAnsi" w:hAnsiTheme="minorHAnsi" w:cs="Arial"/>
          <w:b/>
          <w:sz w:val="24"/>
          <w:szCs w:val="24"/>
        </w:rPr>
      </w:pPr>
    </w:p>
    <w:p w:rsidR="00010AF7" w:rsidRPr="00010AF7" w:rsidRDefault="00010AF7" w:rsidP="00010AF7">
      <w:pPr>
        <w:pStyle w:val="ListParagraph"/>
        <w:tabs>
          <w:tab w:val="left" w:pos="851"/>
        </w:tabs>
        <w:spacing w:after="0" w:line="240" w:lineRule="auto"/>
        <w:ind w:left="851"/>
        <w:jc w:val="both"/>
        <w:rPr>
          <w:rFonts w:asciiTheme="minorHAnsi" w:hAnsiTheme="minorHAnsi" w:cs="Arial"/>
          <w:sz w:val="24"/>
          <w:szCs w:val="24"/>
        </w:rPr>
      </w:pPr>
      <w:r w:rsidRPr="00010AF7">
        <w:rPr>
          <w:rFonts w:asciiTheme="minorHAnsi" w:hAnsiTheme="minorHAnsi" w:cs="Arial"/>
          <w:sz w:val="24"/>
          <w:szCs w:val="24"/>
        </w:rPr>
        <w:t>Beam tilt can be used if required.  This may be necessary for roof top sites in the middle of large cities to ensure coverage near the transmission site.  For high tower sites beam tilt may be required to limit the interference caused to other broadcasts.</w:t>
      </w:r>
    </w:p>
    <w:p w:rsidR="00010AF7" w:rsidRPr="00010AF7" w:rsidRDefault="00010AF7" w:rsidP="00010AF7">
      <w:pPr>
        <w:tabs>
          <w:tab w:val="left" w:pos="426"/>
        </w:tabs>
        <w:spacing w:after="0" w:line="240" w:lineRule="auto"/>
        <w:jc w:val="both"/>
        <w:rPr>
          <w:rFonts w:cs="Times New Roman"/>
          <w:b/>
          <w:bCs/>
          <w:color w:val="20A8FE"/>
          <w:spacing w:val="26"/>
          <w:sz w:val="24"/>
          <w:szCs w:val="24"/>
        </w:rPr>
      </w:pPr>
    </w:p>
    <w:p w:rsidR="00010AF7" w:rsidRPr="00010AF7" w:rsidRDefault="00010AF7" w:rsidP="00010AF7">
      <w:pPr>
        <w:pStyle w:val="ListParagraph"/>
        <w:numPr>
          <w:ilvl w:val="0"/>
          <w:numId w:val="4"/>
        </w:numPr>
        <w:tabs>
          <w:tab w:val="left" w:pos="851"/>
        </w:tabs>
        <w:spacing w:after="0" w:line="240" w:lineRule="auto"/>
        <w:ind w:left="851" w:hanging="425"/>
        <w:jc w:val="both"/>
        <w:rPr>
          <w:rFonts w:asciiTheme="minorHAnsi" w:hAnsiTheme="minorHAnsi" w:cs="Arial"/>
          <w:b/>
          <w:sz w:val="24"/>
          <w:szCs w:val="24"/>
        </w:rPr>
      </w:pPr>
      <w:r w:rsidRPr="00010AF7">
        <w:rPr>
          <w:rFonts w:asciiTheme="minorHAnsi" w:hAnsiTheme="minorHAnsi" w:cs="Arial"/>
          <w:b/>
          <w:sz w:val="24"/>
          <w:szCs w:val="24"/>
        </w:rPr>
        <w:t xml:space="preserve">Encoders and Multiplexers: </w:t>
      </w:r>
      <w:r w:rsidRPr="00010AF7">
        <w:rPr>
          <w:rFonts w:asciiTheme="minorHAnsi" w:hAnsiTheme="minorHAnsi" w:cs="Arial"/>
          <w:sz w:val="24"/>
          <w:szCs w:val="24"/>
        </w:rPr>
        <w:t xml:space="preserve"> Encoders take an audio input and convert it into the correct format for DAB+ transmission.  Multiplexers take a number of such services and combine them into a single Ensemble which is then relayed to the transmitter site or sites.   The encoders may be located at a radio studio centre, or at a central multiplexing site, depending on the equipment used and existing infrastructure.</w:t>
      </w:r>
    </w:p>
    <w:p w:rsidR="00010AF7" w:rsidRPr="00010AF7" w:rsidRDefault="00010AF7" w:rsidP="00010AF7">
      <w:pPr>
        <w:pStyle w:val="ListParagraph"/>
        <w:tabs>
          <w:tab w:val="left" w:pos="851"/>
        </w:tabs>
        <w:spacing w:after="0" w:line="240" w:lineRule="auto"/>
        <w:ind w:left="851" w:hanging="425"/>
        <w:jc w:val="both"/>
        <w:rPr>
          <w:rFonts w:asciiTheme="minorHAnsi" w:hAnsiTheme="minorHAnsi" w:cs="Arial"/>
          <w:b/>
          <w:sz w:val="24"/>
          <w:szCs w:val="24"/>
        </w:rPr>
      </w:pPr>
    </w:p>
    <w:p w:rsidR="00010AF7" w:rsidRPr="00010AF7" w:rsidRDefault="00010AF7" w:rsidP="00010AF7">
      <w:pPr>
        <w:pStyle w:val="ListParagraph"/>
        <w:tabs>
          <w:tab w:val="left" w:pos="851"/>
        </w:tabs>
        <w:spacing w:after="0" w:line="240" w:lineRule="auto"/>
        <w:ind w:left="851"/>
        <w:jc w:val="both"/>
        <w:rPr>
          <w:rFonts w:asciiTheme="minorHAnsi" w:hAnsiTheme="minorHAnsi" w:cs="Arial"/>
          <w:sz w:val="24"/>
          <w:szCs w:val="24"/>
        </w:rPr>
      </w:pPr>
      <w:r w:rsidRPr="00010AF7">
        <w:rPr>
          <w:rFonts w:asciiTheme="minorHAnsi" w:hAnsiTheme="minorHAnsi" w:cs="Arial"/>
          <w:sz w:val="24"/>
          <w:szCs w:val="24"/>
        </w:rPr>
        <w:t xml:space="preserve">There are strong benefits if the broadcasters retain ownership and control of the encoders and multiplexers – as this allows the broadcasters greatest flexibility to experiment with audio and data bit rates </w:t>
      </w:r>
    </w:p>
    <w:p w:rsidR="00010AF7" w:rsidRPr="00010AF7" w:rsidRDefault="00010AF7" w:rsidP="00010AF7">
      <w:pPr>
        <w:pStyle w:val="ListParagraph"/>
        <w:spacing w:after="0" w:line="240" w:lineRule="auto"/>
        <w:ind w:left="1571"/>
        <w:jc w:val="both"/>
        <w:rPr>
          <w:rFonts w:asciiTheme="minorHAnsi" w:hAnsiTheme="minorHAnsi" w:cs="Arial"/>
          <w:sz w:val="24"/>
          <w:szCs w:val="24"/>
        </w:rPr>
      </w:pPr>
    </w:p>
    <w:p w:rsidR="00010AF7" w:rsidRPr="00010AF7" w:rsidRDefault="00010AF7" w:rsidP="00010AF7">
      <w:pPr>
        <w:pStyle w:val="ListParagraph"/>
        <w:numPr>
          <w:ilvl w:val="0"/>
          <w:numId w:val="4"/>
        </w:numPr>
        <w:tabs>
          <w:tab w:val="left" w:pos="851"/>
        </w:tabs>
        <w:spacing w:after="0" w:line="240" w:lineRule="auto"/>
        <w:ind w:left="851" w:hanging="425"/>
        <w:jc w:val="both"/>
        <w:rPr>
          <w:rFonts w:asciiTheme="minorHAnsi" w:hAnsiTheme="minorHAnsi" w:cs="Arial"/>
          <w:b/>
          <w:sz w:val="24"/>
          <w:szCs w:val="24"/>
        </w:rPr>
      </w:pPr>
      <w:r w:rsidRPr="00010AF7">
        <w:rPr>
          <w:rFonts w:asciiTheme="minorHAnsi" w:hAnsiTheme="minorHAnsi" w:cs="Arial"/>
          <w:b/>
          <w:sz w:val="24"/>
          <w:szCs w:val="24"/>
        </w:rPr>
        <w:t xml:space="preserve">Data Services: </w:t>
      </w:r>
      <w:r w:rsidRPr="00010AF7">
        <w:rPr>
          <w:rFonts w:asciiTheme="minorHAnsi" w:hAnsiTheme="minorHAnsi" w:cs="Arial"/>
          <w:sz w:val="24"/>
          <w:szCs w:val="24"/>
        </w:rPr>
        <w:t>All your audio services should have an allowance for data, typically between 8 and 16kbps.  This will allow you to transmit text and images alongside the audio.  Even for a trial service it is very cheap and easy to set up a carousel of images to enhance your audio services.</w:t>
      </w:r>
    </w:p>
    <w:p w:rsidR="00010AF7" w:rsidRPr="00010AF7" w:rsidRDefault="00010AF7" w:rsidP="00010AF7">
      <w:pPr>
        <w:pStyle w:val="ListParagraph"/>
        <w:tabs>
          <w:tab w:val="left" w:pos="851"/>
        </w:tabs>
        <w:spacing w:after="0" w:line="240" w:lineRule="auto"/>
        <w:ind w:left="851"/>
        <w:jc w:val="both"/>
        <w:rPr>
          <w:rFonts w:asciiTheme="minorHAnsi" w:hAnsiTheme="minorHAnsi" w:cs="Arial"/>
          <w:b/>
          <w:sz w:val="24"/>
          <w:szCs w:val="24"/>
        </w:rPr>
      </w:pPr>
    </w:p>
    <w:p w:rsidR="00010AF7" w:rsidRPr="00010AF7" w:rsidRDefault="00010AF7" w:rsidP="00010AF7">
      <w:pPr>
        <w:pStyle w:val="ListParagraph"/>
        <w:numPr>
          <w:ilvl w:val="0"/>
          <w:numId w:val="4"/>
        </w:numPr>
        <w:tabs>
          <w:tab w:val="left" w:pos="851"/>
        </w:tabs>
        <w:spacing w:after="0" w:line="240" w:lineRule="auto"/>
        <w:ind w:left="851" w:hanging="425"/>
        <w:jc w:val="both"/>
        <w:rPr>
          <w:rFonts w:asciiTheme="minorHAnsi" w:hAnsiTheme="minorHAnsi" w:cs="Arial"/>
          <w:sz w:val="24"/>
          <w:szCs w:val="24"/>
        </w:rPr>
      </w:pPr>
      <w:r w:rsidRPr="00010AF7">
        <w:rPr>
          <w:rFonts w:asciiTheme="minorHAnsi" w:hAnsiTheme="minorHAnsi" w:cs="Arial"/>
          <w:b/>
          <w:sz w:val="24"/>
          <w:szCs w:val="24"/>
        </w:rPr>
        <w:t>Data Circuits:</w:t>
      </w:r>
      <w:r w:rsidRPr="00010AF7">
        <w:rPr>
          <w:rFonts w:asciiTheme="minorHAnsi" w:hAnsiTheme="minorHAnsi" w:cs="Arial"/>
          <w:sz w:val="24"/>
          <w:szCs w:val="24"/>
        </w:rPr>
        <w:t xml:space="preserve"> The lowest cost is obtained if all the activities are at the antenna / transmitter site. Alternatively you can locate the transmitter and multiplexer equipment at the antenna site and the encoder equipment at the studio sites although additional equipment and IP capable data circuits will be required.</w:t>
      </w:r>
    </w:p>
    <w:p w:rsidR="00010AF7" w:rsidRPr="00010AF7" w:rsidRDefault="00010AF7" w:rsidP="00010AF7">
      <w:pPr>
        <w:pStyle w:val="ListParagraph"/>
        <w:spacing w:after="0" w:line="240" w:lineRule="auto"/>
        <w:rPr>
          <w:rFonts w:asciiTheme="minorHAnsi" w:hAnsiTheme="minorHAnsi" w:cs="Arial"/>
          <w:sz w:val="24"/>
          <w:szCs w:val="24"/>
        </w:rPr>
      </w:pPr>
    </w:p>
    <w:p w:rsidR="00010AF7" w:rsidRPr="00010AF7" w:rsidRDefault="00010AF7" w:rsidP="00010AF7">
      <w:pPr>
        <w:pStyle w:val="ListParagraph"/>
        <w:numPr>
          <w:ilvl w:val="0"/>
          <w:numId w:val="2"/>
        </w:numPr>
        <w:spacing w:after="0" w:line="240" w:lineRule="auto"/>
        <w:ind w:left="426" w:hanging="426"/>
        <w:jc w:val="both"/>
        <w:rPr>
          <w:rFonts w:asciiTheme="minorHAnsi" w:hAnsiTheme="minorHAnsi" w:cs="Arial"/>
          <w:sz w:val="24"/>
          <w:szCs w:val="24"/>
        </w:rPr>
      </w:pPr>
      <w:r w:rsidRPr="00010AF7">
        <w:rPr>
          <w:rFonts w:asciiTheme="minorHAnsi" w:hAnsiTheme="minorHAnsi" w:cs="Arial"/>
          <w:sz w:val="24"/>
          <w:szCs w:val="24"/>
        </w:rPr>
        <w:t>To obtain equipment for a tri</w:t>
      </w:r>
      <w:r>
        <w:rPr>
          <w:rFonts w:asciiTheme="minorHAnsi" w:hAnsiTheme="minorHAnsi" w:cs="Arial"/>
          <w:sz w:val="24"/>
          <w:szCs w:val="24"/>
        </w:rPr>
        <w:t xml:space="preserve">al you should email </w:t>
      </w:r>
      <w:hyperlink r:id="rId7" w:history="1">
        <w:r w:rsidRPr="00FB4EF3">
          <w:rPr>
            <w:rStyle w:val="Hyperlink"/>
            <w:rFonts w:asciiTheme="minorHAnsi" w:hAnsiTheme="minorHAnsi" w:cs="Arial"/>
            <w:sz w:val="24"/>
            <w:szCs w:val="24"/>
          </w:rPr>
          <w:t>projectoffice@worlddab.org</w:t>
        </w:r>
      </w:hyperlink>
      <w:r>
        <w:rPr>
          <w:rFonts w:asciiTheme="minorHAnsi" w:hAnsiTheme="minorHAnsi" w:cs="Arial"/>
          <w:sz w:val="24"/>
          <w:szCs w:val="24"/>
        </w:rPr>
        <w:t xml:space="preserve">. WorldDMB </w:t>
      </w:r>
      <w:r w:rsidRPr="00010AF7">
        <w:rPr>
          <w:rFonts w:asciiTheme="minorHAnsi" w:hAnsiTheme="minorHAnsi" w:cs="Arial"/>
          <w:sz w:val="24"/>
          <w:szCs w:val="24"/>
        </w:rPr>
        <w:t xml:space="preserve">can put you in touch with suppliers who may wish to assist you with your trial. </w:t>
      </w:r>
    </w:p>
    <w:p w:rsidR="00010AF7" w:rsidRPr="00010AF7" w:rsidRDefault="00010AF7" w:rsidP="00010AF7">
      <w:pPr>
        <w:pStyle w:val="ListParagraph"/>
        <w:spacing w:after="0" w:line="240" w:lineRule="auto"/>
        <w:ind w:left="426"/>
        <w:jc w:val="both"/>
        <w:rPr>
          <w:rFonts w:asciiTheme="minorHAnsi" w:hAnsiTheme="minorHAnsi" w:cs="Arial"/>
          <w:sz w:val="24"/>
          <w:szCs w:val="24"/>
        </w:rPr>
      </w:pPr>
    </w:p>
    <w:p w:rsidR="00010AF7" w:rsidRPr="00010AF7" w:rsidRDefault="00010AF7" w:rsidP="00010AF7">
      <w:pPr>
        <w:pStyle w:val="ListParagraph"/>
        <w:numPr>
          <w:ilvl w:val="0"/>
          <w:numId w:val="2"/>
        </w:numPr>
        <w:spacing w:after="0" w:line="240" w:lineRule="auto"/>
        <w:ind w:left="426" w:hanging="426"/>
        <w:jc w:val="both"/>
        <w:rPr>
          <w:rFonts w:asciiTheme="minorHAnsi" w:hAnsiTheme="minorHAnsi" w:cs="Arial"/>
          <w:sz w:val="24"/>
          <w:szCs w:val="24"/>
        </w:rPr>
      </w:pPr>
      <w:r w:rsidRPr="00010AF7">
        <w:rPr>
          <w:rFonts w:asciiTheme="minorHAnsi" w:hAnsiTheme="minorHAnsi" w:cs="Arial"/>
          <w:sz w:val="24"/>
          <w:szCs w:val="24"/>
        </w:rPr>
        <w:t>For a trial you should seek a loan of equipment or a very low cost lease or purchase.</w:t>
      </w:r>
    </w:p>
    <w:p w:rsidR="00010AF7" w:rsidRPr="00010AF7" w:rsidRDefault="00010AF7" w:rsidP="00010AF7">
      <w:pPr>
        <w:pStyle w:val="ListParagraph"/>
        <w:spacing w:after="0" w:line="240" w:lineRule="auto"/>
        <w:ind w:left="426"/>
        <w:jc w:val="both"/>
        <w:rPr>
          <w:rFonts w:asciiTheme="minorHAnsi" w:hAnsiTheme="minorHAnsi" w:cs="Arial"/>
          <w:sz w:val="24"/>
          <w:szCs w:val="24"/>
        </w:rPr>
      </w:pPr>
    </w:p>
    <w:p w:rsidR="00010AF7" w:rsidRPr="00010AF7" w:rsidRDefault="00010AF7" w:rsidP="00010AF7">
      <w:pPr>
        <w:pStyle w:val="ListParagraph"/>
        <w:numPr>
          <w:ilvl w:val="0"/>
          <w:numId w:val="2"/>
        </w:numPr>
        <w:spacing w:after="0" w:line="240" w:lineRule="auto"/>
        <w:ind w:left="426" w:hanging="426"/>
        <w:jc w:val="both"/>
        <w:rPr>
          <w:rFonts w:asciiTheme="minorHAnsi" w:hAnsiTheme="minorHAnsi" w:cs="Arial"/>
          <w:sz w:val="24"/>
          <w:szCs w:val="24"/>
        </w:rPr>
      </w:pPr>
      <w:r w:rsidRPr="00010AF7">
        <w:rPr>
          <w:rFonts w:asciiTheme="minorHAnsi" w:hAnsiTheme="minorHAnsi" w:cs="Arial"/>
          <w:sz w:val="24"/>
          <w:szCs w:val="24"/>
        </w:rPr>
        <w:t>Suppliers should see helping you with your trial as an opportunity to trial their equipment and to build a relationship with broadcasters and regulators.</w:t>
      </w:r>
    </w:p>
    <w:p w:rsidR="00010AF7" w:rsidRPr="00010AF7" w:rsidRDefault="00010AF7" w:rsidP="00010AF7">
      <w:pPr>
        <w:pStyle w:val="ListParagraph"/>
        <w:spacing w:after="0" w:line="240" w:lineRule="auto"/>
        <w:ind w:left="0"/>
        <w:jc w:val="both"/>
        <w:rPr>
          <w:rFonts w:asciiTheme="minorHAnsi" w:hAnsiTheme="minorHAnsi"/>
          <w:b/>
          <w:bCs/>
          <w:color w:val="20A8FE"/>
          <w:spacing w:val="26"/>
          <w:sz w:val="24"/>
          <w:szCs w:val="24"/>
        </w:rPr>
      </w:pPr>
    </w:p>
    <w:p w:rsidR="00010AF7" w:rsidRPr="00010AF7" w:rsidRDefault="00010AF7" w:rsidP="00010AF7">
      <w:pPr>
        <w:pStyle w:val="ListParagraph"/>
        <w:spacing w:after="0" w:line="240" w:lineRule="auto"/>
        <w:ind w:left="0"/>
        <w:jc w:val="both"/>
        <w:rPr>
          <w:rFonts w:asciiTheme="minorHAnsi" w:hAnsiTheme="minorHAnsi"/>
          <w:b/>
          <w:bCs/>
          <w:color w:val="20A8FE"/>
          <w:spacing w:val="26"/>
          <w:sz w:val="24"/>
          <w:szCs w:val="24"/>
        </w:rPr>
      </w:pPr>
      <w:r w:rsidRPr="00010AF7">
        <w:rPr>
          <w:rFonts w:asciiTheme="minorHAnsi" w:hAnsiTheme="minorHAnsi"/>
          <w:b/>
          <w:bCs/>
          <w:color w:val="20A8FE"/>
          <w:spacing w:val="26"/>
          <w:sz w:val="24"/>
          <w:szCs w:val="24"/>
        </w:rPr>
        <w:t xml:space="preserve">WORKING WITH CONSUMERS &amp; RECEIVER MANUFACTURERS </w:t>
      </w:r>
    </w:p>
    <w:p w:rsidR="00010AF7" w:rsidRPr="00010AF7" w:rsidRDefault="00010AF7" w:rsidP="00010AF7">
      <w:pPr>
        <w:spacing w:after="0" w:line="240" w:lineRule="auto"/>
        <w:jc w:val="both"/>
        <w:rPr>
          <w:rFonts w:cs="Arial"/>
          <w:b/>
          <w:bCs/>
          <w:color w:val="20A8FE"/>
          <w:spacing w:val="26"/>
          <w:sz w:val="24"/>
          <w:szCs w:val="24"/>
        </w:rPr>
      </w:pPr>
    </w:p>
    <w:p w:rsidR="00010AF7" w:rsidRPr="00010AF7" w:rsidRDefault="00010AF7" w:rsidP="00010AF7">
      <w:pPr>
        <w:numPr>
          <w:ilvl w:val="0"/>
          <w:numId w:val="5"/>
        </w:numPr>
        <w:spacing w:after="0" w:line="240" w:lineRule="auto"/>
        <w:jc w:val="both"/>
        <w:rPr>
          <w:rFonts w:cs="Arial"/>
          <w:sz w:val="24"/>
          <w:szCs w:val="24"/>
        </w:rPr>
      </w:pPr>
      <w:r w:rsidRPr="00010AF7">
        <w:rPr>
          <w:rFonts w:cs="Arial"/>
          <w:sz w:val="24"/>
          <w:szCs w:val="24"/>
        </w:rPr>
        <w:t>You should contact receiver manufacturers and request that they supply you with DAB+ receivers for consumer panel testing during the trial on loan or for cost price to help develop the market.</w:t>
      </w:r>
    </w:p>
    <w:p w:rsidR="00010AF7" w:rsidRPr="00010AF7" w:rsidRDefault="00010AF7" w:rsidP="00010AF7">
      <w:pPr>
        <w:spacing w:after="0" w:line="240" w:lineRule="auto"/>
        <w:jc w:val="both"/>
        <w:rPr>
          <w:rFonts w:cs="Arial"/>
          <w:sz w:val="24"/>
          <w:szCs w:val="24"/>
        </w:rPr>
      </w:pPr>
    </w:p>
    <w:p w:rsidR="00010AF7" w:rsidRPr="00010AF7" w:rsidRDefault="00010AF7" w:rsidP="00010AF7">
      <w:pPr>
        <w:numPr>
          <w:ilvl w:val="0"/>
          <w:numId w:val="5"/>
        </w:numPr>
        <w:spacing w:after="0" w:line="240" w:lineRule="auto"/>
        <w:jc w:val="both"/>
        <w:rPr>
          <w:rFonts w:cs="Arial"/>
          <w:sz w:val="24"/>
          <w:szCs w:val="24"/>
        </w:rPr>
      </w:pPr>
      <w:r w:rsidRPr="00010AF7">
        <w:rPr>
          <w:rFonts w:cs="Arial"/>
          <w:sz w:val="24"/>
          <w:szCs w:val="24"/>
        </w:rPr>
        <w:t>Establish a small number of listener panels or focus groups of 10-20 persons. You would need to provide a DAB+ receiver free to each member of the listener panel for use in the trial.</w:t>
      </w:r>
    </w:p>
    <w:p w:rsidR="00010AF7" w:rsidRPr="00010AF7" w:rsidRDefault="00010AF7" w:rsidP="00010AF7">
      <w:pPr>
        <w:spacing w:after="0" w:line="240" w:lineRule="auto"/>
        <w:ind w:left="360"/>
        <w:jc w:val="both"/>
        <w:rPr>
          <w:rFonts w:cs="Arial"/>
          <w:sz w:val="24"/>
          <w:szCs w:val="24"/>
        </w:rPr>
      </w:pPr>
    </w:p>
    <w:p w:rsidR="00010AF7" w:rsidRPr="00010AF7" w:rsidRDefault="00010AF7" w:rsidP="00010AF7">
      <w:pPr>
        <w:spacing w:after="0" w:line="240" w:lineRule="auto"/>
        <w:ind w:left="360"/>
        <w:jc w:val="both"/>
        <w:rPr>
          <w:rFonts w:cs="Arial"/>
          <w:sz w:val="24"/>
          <w:szCs w:val="24"/>
        </w:rPr>
      </w:pPr>
    </w:p>
    <w:p w:rsidR="00010AF7" w:rsidRPr="00010AF7" w:rsidRDefault="00010AF7" w:rsidP="00010AF7">
      <w:pPr>
        <w:numPr>
          <w:ilvl w:val="0"/>
          <w:numId w:val="5"/>
        </w:numPr>
        <w:spacing w:after="0" w:line="240" w:lineRule="auto"/>
        <w:jc w:val="both"/>
        <w:rPr>
          <w:rFonts w:cs="Arial"/>
          <w:sz w:val="24"/>
          <w:szCs w:val="24"/>
        </w:rPr>
      </w:pPr>
      <w:r w:rsidRPr="00010AF7">
        <w:rPr>
          <w:rFonts w:cs="Arial"/>
          <w:sz w:val="24"/>
          <w:szCs w:val="24"/>
        </w:rPr>
        <w:t>You can use the listener panels or focus groups to get feedback on:</w:t>
      </w:r>
    </w:p>
    <w:p w:rsidR="00010AF7" w:rsidRPr="00010AF7" w:rsidRDefault="00010AF7" w:rsidP="00010AF7">
      <w:pPr>
        <w:numPr>
          <w:ilvl w:val="0"/>
          <w:numId w:val="6"/>
        </w:numPr>
        <w:spacing w:after="0" w:line="240" w:lineRule="auto"/>
        <w:ind w:left="1276" w:hanging="850"/>
        <w:jc w:val="both"/>
        <w:rPr>
          <w:rFonts w:cs="Arial"/>
          <w:sz w:val="24"/>
          <w:szCs w:val="24"/>
        </w:rPr>
      </w:pPr>
      <w:r w:rsidRPr="00010AF7">
        <w:rPr>
          <w:rFonts w:cs="Arial"/>
          <w:sz w:val="24"/>
          <w:szCs w:val="24"/>
        </w:rPr>
        <w:t xml:space="preserve"> content - audio and data</w:t>
      </w:r>
    </w:p>
    <w:p w:rsidR="00010AF7" w:rsidRPr="00010AF7" w:rsidRDefault="00010AF7" w:rsidP="00010AF7">
      <w:pPr>
        <w:numPr>
          <w:ilvl w:val="0"/>
          <w:numId w:val="6"/>
        </w:numPr>
        <w:spacing w:after="0" w:line="240" w:lineRule="auto"/>
        <w:ind w:left="1276" w:hanging="850"/>
        <w:jc w:val="both"/>
        <w:rPr>
          <w:rFonts w:cs="Arial"/>
          <w:sz w:val="24"/>
          <w:szCs w:val="24"/>
        </w:rPr>
      </w:pPr>
      <w:r w:rsidRPr="00010AF7">
        <w:rPr>
          <w:rFonts w:cs="Arial"/>
          <w:sz w:val="24"/>
          <w:szCs w:val="24"/>
        </w:rPr>
        <w:t xml:space="preserve"> coverage and reception</w:t>
      </w:r>
    </w:p>
    <w:p w:rsidR="00010AF7" w:rsidRPr="00010AF7" w:rsidRDefault="00010AF7" w:rsidP="00010AF7">
      <w:pPr>
        <w:numPr>
          <w:ilvl w:val="0"/>
          <w:numId w:val="6"/>
        </w:numPr>
        <w:spacing w:after="0" w:line="240" w:lineRule="auto"/>
        <w:ind w:left="1276" w:hanging="850"/>
        <w:jc w:val="both"/>
        <w:rPr>
          <w:rFonts w:cs="Arial"/>
          <w:sz w:val="24"/>
          <w:szCs w:val="24"/>
        </w:rPr>
      </w:pPr>
      <w:r w:rsidRPr="00010AF7">
        <w:rPr>
          <w:rFonts w:cs="Arial"/>
          <w:sz w:val="24"/>
          <w:szCs w:val="24"/>
        </w:rPr>
        <w:t xml:space="preserve"> </w:t>
      </w:r>
      <w:proofErr w:type="gramStart"/>
      <w:r w:rsidRPr="00010AF7">
        <w:rPr>
          <w:rFonts w:cs="Arial"/>
          <w:sz w:val="24"/>
          <w:szCs w:val="24"/>
        </w:rPr>
        <w:t>receiver</w:t>
      </w:r>
      <w:proofErr w:type="gramEnd"/>
      <w:r w:rsidRPr="00010AF7">
        <w:rPr>
          <w:rFonts w:cs="Arial"/>
          <w:sz w:val="24"/>
          <w:szCs w:val="24"/>
        </w:rPr>
        <w:t xml:space="preserve"> performance. </w:t>
      </w:r>
    </w:p>
    <w:p w:rsidR="00010AF7" w:rsidRPr="00010AF7" w:rsidRDefault="00010AF7" w:rsidP="00010AF7">
      <w:pPr>
        <w:spacing w:after="0" w:line="240" w:lineRule="auto"/>
        <w:jc w:val="both"/>
        <w:rPr>
          <w:rFonts w:cs="Arial"/>
          <w:sz w:val="24"/>
          <w:szCs w:val="24"/>
        </w:rPr>
      </w:pPr>
    </w:p>
    <w:p w:rsidR="00010AF7" w:rsidRPr="00010AF7" w:rsidRDefault="00010AF7" w:rsidP="00010AF7">
      <w:pPr>
        <w:numPr>
          <w:ilvl w:val="0"/>
          <w:numId w:val="5"/>
        </w:numPr>
        <w:spacing w:after="0" w:line="240" w:lineRule="auto"/>
        <w:jc w:val="both"/>
        <w:rPr>
          <w:rFonts w:cs="Arial"/>
          <w:sz w:val="24"/>
          <w:szCs w:val="24"/>
        </w:rPr>
      </w:pPr>
      <w:r w:rsidRPr="00010AF7">
        <w:rPr>
          <w:rFonts w:cs="Arial"/>
          <w:sz w:val="24"/>
          <w:szCs w:val="24"/>
        </w:rPr>
        <w:t>You may manage this yourself or use a third party research firm to set up and manage the panels/groups. In Australia during the trial the following panels of were set up:</w:t>
      </w:r>
    </w:p>
    <w:p w:rsidR="00010AF7" w:rsidRPr="00010AF7" w:rsidRDefault="00010AF7" w:rsidP="00010AF7">
      <w:pPr>
        <w:spacing w:after="0" w:line="240" w:lineRule="auto"/>
        <w:ind w:left="360"/>
        <w:jc w:val="both"/>
        <w:rPr>
          <w:rFonts w:cs="Arial"/>
          <w:sz w:val="24"/>
          <w:szCs w:val="24"/>
        </w:rPr>
      </w:pPr>
    </w:p>
    <w:p w:rsidR="00010AF7" w:rsidRPr="00010AF7" w:rsidRDefault="00010AF7" w:rsidP="00010AF7">
      <w:pPr>
        <w:numPr>
          <w:ilvl w:val="0"/>
          <w:numId w:val="7"/>
        </w:numPr>
        <w:spacing w:after="0" w:line="240" w:lineRule="auto"/>
        <w:ind w:left="709" w:hanging="283"/>
        <w:jc w:val="both"/>
        <w:rPr>
          <w:rFonts w:cs="Arial"/>
          <w:sz w:val="24"/>
          <w:szCs w:val="24"/>
        </w:rPr>
      </w:pPr>
      <w:r w:rsidRPr="00010AF7">
        <w:rPr>
          <w:rFonts w:cs="Arial"/>
          <w:sz w:val="24"/>
          <w:szCs w:val="24"/>
        </w:rPr>
        <w:t>table top or kitchen radio panel</w:t>
      </w:r>
    </w:p>
    <w:p w:rsidR="00010AF7" w:rsidRPr="00010AF7" w:rsidRDefault="00010AF7" w:rsidP="00010AF7">
      <w:pPr>
        <w:numPr>
          <w:ilvl w:val="0"/>
          <w:numId w:val="7"/>
        </w:numPr>
        <w:spacing w:after="0" w:line="240" w:lineRule="auto"/>
        <w:ind w:left="709" w:hanging="283"/>
        <w:jc w:val="both"/>
        <w:rPr>
          <w:rFonts w:cs="Arial"/>
          <w:sz w:val="24"/>
          <w:szCs w:val="24"/>
        </w:rPr>
      </w:pPr>
      <w:r w:rsidRPr="00010AF7">
        <w:rPr>
          <w:rFonts w:cs="Arial"/>
          <w:sz w:val="24"/>
          <w:szCs w:val="24"/>
        </w:rPr>
        <w:t>mobile DAB+ device panel</w:t>
      </w:r>
    </w:p>
    <w:p w:rsidR="00010AF7" w:rsidRPr="00010AF7" w:rsidRDefault="00010AF7" w:rsidP="00010AF7">
      <w:pPr>
        <w:numPr>
          <w:ilvl w:val="0"/>
          <w:numId w:val="7"/>
        </w:numPr>
        <w:spacing w:after="0" w:line="240" w:lineRule="auto"/>
        <w:ind w:left="709" w:hanging="283"/>
        <w:jc w:val="both"/>
        <w:rPr>
          <w:rFonts w:cs="Arial"/>
          <w:sz w:val="24"/>
          <w:szCs w:val="24"/>
        </w:rPr>
      </w:pPr>
      <w:r w:rsidRPr="00010AF7">
        <w:rPr>
          <w:rFonts w:cs="Arial"/>
          <w:sz w:val="24"/>
          <w:szCs w:val="24"/>
        </w:rPr>
        <w:t>car radio panel</w:t>
      </w:r>
    </w:p>
    <w:p w:rsidR="00010AF7" w:rsidRPr="00010AF7" w:rsidRDefault="00010AF7" w:rsidP="00010AF7">
      <w:pPr>
        <w:spacing w:after="0" w:line="240" w:lineRule="auto"/>
        <w:jc w:val="both"/>
        <w:rPr>
          <w:rFonts w:cs="Arial"/>
          <w:sz w:val="24"/>
          <w:szCs w:val="24"/>
        </w:rPr>
      </w:pPr>
    </w:p>
    <w:p w:rsidR="00010AF7" w:rsidRPr="00010AF7" w:rsidRDefault="00010AF7" w:rsidP="00010AF7">
      <w:pPr>
        <w:numPr>
          <w:ilvl w:val="0"/>
          <w:numId w:val="5"/>
        </w:numPr>
        <w:spacing w:after="0" w:line="240" w:lineRule="auto"/>
        <w:jc w:val="both"/>
        <w:rPr>
          <w:rFonts w:cs="Arial"/>
          <w:sz w:val="24"/>
          <w:szCs w:val="24"/>
        </w:rPr>
      </w:pPr>
      <w:r w:rsidRPr="00010AF7">
        <w:rPr>
          <w:rFonts w:cs="Arial"/>
          <w:sz w:val="24"/>
          <w:szCs w:val="24"/>
        </w:rPr>
        <w:t xml:space="preserve">You could also choose to have panels organised by age or by location </w:t>
      </w:r>
    </w:p>
    <w:p w:rsidR="00010AF7" w:rsidRPr="00010AF7" w:rsidRDefault="00010AF7" w:rsidP="00010AF7">
      <w:pPr>
        <w:spacing w:after="0" w:line="240" w:lineRule="auto"/>
        <w:ind w:left="360"/>
        <w:jc w:val="both"/>
        <w:rPr>
          <w:rFonts w:cs="Arial"/>
          <w:sz w:val="24"/>
          <w:szCs w:val="24"/>
        </w:rPr>
      </w:pPr>
    </w:p>
    <w:p w:rsidR="00010AF7" w:rsidRPr="00010AF7" w:rsidRDefault="00010AF7" w:rsidP="00010AF7">
      <w:pPr>
        <w:tabs>
          <w:tab w:val="left" w:pos="426"/>
        </w:tabs>
        <w:spacing w:after="0" w:line="240" w:lineRule="auto"/>
        <w:jc w:val="both"/>
        <w:rPr>
          <w:rFonts w:cs="Times New Roman"/>
          <w:b/>
          <w:bCs/>
          <w:color w:val="20A8FE"/>
          <w:spacing w:val="26"/>
          <w:sz w:val="24"/>
          <w:szCs w:val="24"/>
        </w:rPr>
      </w:pPr>
      <w:r w:rsidRPr="00010AF7">
        <w:rPr>
          <w:b/>
          <w:bCs/>
          <w:color w:val="20A8FE"/>
          <w:spacing w:val="26"/>
          <w:sz w:val="24"/>
          <w:szCs w:val="24"/>
        </w:rPr>
        <w:t>STAKEHOLDER INPUT</w:t>
      </w:r>
    </w:p>
    <w:p w:rsidR="00010AF7" w:rsidRPr="00010AF7" w:rsidRDefault="00010AF7" w:rsidP="00010AF7">
      <w:pPr>
        <w:spacing w:after="0" w:line="240" w:lineRule="auto"/>
        <w:ind w:left="360" w:hanging="360"/>
        <w:jc w:val="both"/>
        <w:rPr>
          <w:rFonts w:cs="Arial"/>
          <w:b/>
          <w:sz w:val="24"/>
          <w:szCs w:val="24"/>
          <w:u w:val="single"/>
        </w:rPr>
      </w:pPr>
    </w:p>
    <w:p w:rsidR="00010AF7" w:rsidRPr="00010AF7" w:rsidRDefault="00010AF7" w:rsidP="00010AF7">
      <w:pPr>
        <w:numPr>
          <w:ilvl w:val="0"/>
          <w:numId w:val="5"/>
        </w:numPr>
        <w:spacing w:after="0" w:line="240" w:lineRule="auto"/>
        <w:jc w:val="both"/>
        <w:rPr>
          <w:rFonts w:cs="Arial"/>
          <w:sz w:val="24"/>
          <w:szCs w:val="24"/>
        </w:rPr>
      </w:pPr>
      <w:r w:rsidRPr="00010AF7">
        <w:rPr>
          <w:rFonts w:cs="Arial"/>
          <w:sz w:val="24"/>
          <w:szCs w:val="24"/>
        </w:rPr>
        <w:t>You may find it helpful to set up an Advisory Group for the trial comprised of manufacturers, equipment suppliers and broadcasters to look at progress and all consumer data.</w:t>
      </w:r>
    </w:p>
    <w:p w:rsidR="00010AF7" w:rsidRPr="00010AF7" w:rsidRDefault="00010AF7" w:rsidP="00010AF7">
      <w:pPr>
        <w:numPr>
          <w:ilvl w:val="0"/>
          <w:numId w:val="5"/>
        </w:numPr>
        <w:spacing w:after="0" w:line="240" w:lineRule="auto"/>
        <w:jc w:val="both"/>
        <w:rPr>
          <w:rFonts w:cs="Arial"/>
          <w:sz w:val="24"/>
          <w:szCs w:val="24"/>
        </w:rPr>
      </w:pPr>
      <w:r w:rsidRPr="00010AF7">
        <w:rPr>
          <w:rFonts w:cs="Arial"/>
          <w:sz w:val="24"/>
          <w:szCs w:val="24"/>
        </w:rPr>
        <w:t>You should talk to retailers and the automotive sector and keep them updated on your plans to trial or launch digital radio services</w:t>
      </w:r>
    </w:p>
    <w:p w:rsidR="00010AF7" w:rsidRDefault="00010AF7" w:rsidP="00010AF7">
      <w:pPr>
        <w:numPr>
          <w:ilvl w:val="0"/>
          <w:numId w:val="5"/>
        </w:numPr>
        <w:spacing w:after="0" w:line="240" w:lineRule="auto"/>
        <w:jc w:val="both"/>
        <w:rPr>
          <w:rFonts w:cs="Arial"/>
          <w:sz w:val="24"/>
          <w:szCs w:val="24"/>
        </w:rPr>
      </w:pPr>
      <w:r w:rsidRPr="00010AF7">
        <w:rPr>
          <w:rFonts w:cs="Arial"/>
          <w:sz w:val="24"/>
          <w:szCs w:val="24"/>
        </w:rPr>
        <w:t>It is important to create detailed contact lists for all these stakeholders so you can contact them frequently and easily keep them updated.</w:t>
      </w:r>
    </w:p>
    <w:p w:rsidR="00010AF7" w:rsidRDefault="00010AF7" w:rsidP="00010AF7">
      <w:pPr>
        <w:spacing w:after="0" w:line="240" w:lineRule="auto"/>
        <w:jc w:val="both"/>
        <w:rPr>
          <w:rFonts w:cs="Arial"/>
          <w:sz w:val="24"/>
          <w:szCs w:val="24"/>
        </w:rPr>
      </w:pPr>
    </w:p>
    <w:p w:rsidR="00010AF7" w:rsidRDefault="00010AF7" w:rsidP="00010AF7">
      <w:pPr>
        <w:spacing w:after="0" w:line="240" w:lineRule="auto"/>
        <w:jc w:val="both"/>
        <w:rPr>
          <w:rFonts w:cs="Arial"/>
          <w:sz w:val="24"/>
          <w:szCs w:val="24"/>
        </w:rPr>
      </w:pPr>
    </w:p>
    <w:p w:rsidR="00010AF7" w:rsidRDefault="00010AF7" w:rsidP="00010AF7">
      <w:pPr>
        <w:spacing w:after="0" w:line="240" w:lineRule="auto"/>
        <w:jc w:val="both"/>
        <w:rPr>
          <w:rFonts w:cs="Arial"/>
          <w:sz w:val="24"/>
          <w:szCs w:val="24"/>
        </w:rPr>
      </w:pPr>
      <w:r>
        <w:rPr>
          <w:rFonts w:cs="Arial"/>
          <w:sz w:val="24"/>
          <w:szCs w:val="24"/>
        </w:rPr>
        <w:t xml:space="preserve">For more information contact </w:t>
      </w:r>
      <w:hyperlink r:id="rId8" w:history="1">
        <w:r w:rsidRPr="00FB4EF3">
          <w:rPr>
            <w:rStyle w:val="Hyperlink"/>
            <w:rFonts w:cs="Arial"/>
            <w:sz w:val="24"/>
            <w:szCs w:val="24"/>
          </w:rPr>
          <w:t>admin@worlddab.org</w:t>
        </w:r>
      </w:hyperlink>
      <w:r>
        <w:rPr>
          <w:rFonts w:cs="Arial"/>
          <w:sz w:val="24"/>
          <w:szCs w:val="24"/>
        </w:rPr>
        <w:t xml:space="preserve"> </w:t>
      </w:r>
    </w:p>
    <w:p w:rsidR="00010AF7" w:rsidRDefault="00010AF7" w:rsidP="00010AF7">
      <w:pPr>
        <w:spacing w:after="0" w:line="240" w:lineRule="auto"/>
        <w:jc w:val="both"/>
        <w:rPr>
          <w:rFonts w:cs="Arial"/>
          <w:sz w:val="24"/>
          <w:szCs w:val="24"/>
        </w:rPr>
      </w:pPr>
    </w:p>
    <w:p w:rsidR="00010AF7" w:rsidRPr="00010AF7" w:rsidRDefault="00010AF7" w:rsidP="00010AF7">
      <w:pPr>
        <w:spacing w:after="0" w:line="240" w:lineRule="auto"/>
        <w:jc w:val="both"/>
        <w:rPr>
          <w:rFonts w:cs="Arial"/>
          <w:sz w:val="24"/>
          <w:szCs w:val="24"/>
        </w:rPr>
      </w:pPr>
      <w:r>
        <w:rPr>
          <w:rFonts w:cs="Arial"/>
          <w:sz w:val="24"/>
          <w:szCs w:val="24"/>
        </w:rPr>
        <w:t xml:space="preserve">Source: Commercial Radio Australia </w:t>
      </w:r>
      <w:bookmarkStart w:id="0" w:name="_GoBack"/>
      <w:bookmarkEnd w:id="0"/>
    </w:p>
    <w:p w:rsidR="00010AF7" w:rsidRPr="00010AF7" w:rsidRDefault="00010AF7" w:rsidP="00010AF7">
      <w:pPr>
        <w:spacing w:after="0" w:line="240" w:lineRule="auto"/>
        <w:jc w:val="center"/>
        <w:rPr>
          <w:sz w:val="24"/>
          <w:szCs w:val="24"/>
        </w:rPr>
      </w:pPr>
    </w:p>
    <w:p w:rsidR="00885C0E" w:rsidRPr="00010AF7" w:rsidRDefault="00885C0E" w:rsidP="00010AF7">
      <w:pPr>
        <w:spacing w:after="0" w:line="240" w:lineRule="auto"/>
        <w:rPr>
          <w:sz w:val="24"/>
          <w:szCs w:val="24"/>
        </w:rPr>
      </w:pPr>
      <w:r w:rsidRPr="00010AF7">
        <w:rPr>
          <w:sz w:val="24"/>
          <w:szCs w:val="24"/>
        </w:rPr>
        <w:t xml:space="preserve"> </w:t>
      </w:r>
    </w:p>
    <w:sectPr w:rsidR="00885C0E" w:rsidRPr="00010A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072F5"/>
    <w:multiLevelType w:val="hybridMultilevel"/>
    <w:tmpl w:val="BFACCA58"/>
    <w:lvl w:ilvl="0" w:tplc="0C09000F">
      <w:start w:val="1"/>
      <w:numFmt w:val="decimal"/>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nsid w:val="130C6EA5"/>
    <w:multiLevelType w:val="hybridMultilevel"/>
    <w:tmpl w:val="EF0E6ABE"/>
    <w:lvl w:ilvl="0" w:tplc="0C09000F">
      <w:start w:val="1"/>
      <w:numFmt w:val="decimal"/>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nsid w:val="1C523630"/>
    <w:multiLevelType w:val="hybridMultilevel"/>
    <w:tmpl w:val="31247E7E"/>
    <w:lvl w:ilvl="0" w:tplc="2D14B5C2">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344501DD"/>
    <w:multiLevelType w:val="hybridMultilevel"/>
    <w:tmpl w:val="68D633BC"/>
    <w:lvl w:ilvl="0" w:tplc="5A0634AE">
      <w:start w:val="1"/>
      <w:numFmt w:val="bullet"/>
      <w:lvlText w:val=""/>
      <w:lvlJc w:val="left"/>
      <w:pPr>
        <w:tabs>
          <w:tab w:val="num" w:pos="720"/>
        </w:tabs>
        <w:ind w:left="720" w:hanging="360"/>
      </w:pPr>
      <w:rPr>
        <w:rFonts w:ascii="Wingdings" w:hAnsi="Wingdings" w:hint="default"/>
      </w:rPr>
    </w:lvl>
    <w:lvl w:ilvl="1" w:tplc="88F45960">
      <w:start w:val="1"/>
      <w:numFmt w:val="bullet"/>
      <w:lvlText w:val=""/>
      <w:lvlJc w:val="left"/>
      <w:pPr>
        <w:tabs>
          <w:tab w:val="num" w:pos="1440"/>
        </w:tabs>
        <w:ind w:left="1440" w:hanging="360"/>
      </w:pPr>
      <w:rPr>
        <w:rFonts w:ascii="Wingdings" w:hAnsi="Wingdings" w:hint="default"/>
      </w:rPr>
    </w:lvl>
    <w:lvl w:ilvl="2" w:tplc="12B4D892">
      <w:start w:val="1"/>
      <w:numFmt w:val="bullet"/>
      <w:lvlText w:val=""/>
      <w:lvlJc w:val="left"/>
      <w:pPr>
        <w:tabs>
          <w:tab w:val="num" w:pos="2160"/>
        </w:tabs>
        <w:ind w:left="2160" w:hanging="360"/>
      </w:pPr>
      <w:rPr>
        <w:rFonts w:ascii="Wingdings" w:hAnsi="Wingdings" w:hint="default"/>
      </w:rPr>
    </w:lvl>
    <w:lvl w:ilvl="3" w:tplc="02F6D6E6">
      <w:start w:val="1"/>
      <w:numFmt w:val="bullet"/>
      <w:lvlText w:val=""/>
      <w:lvlJc w:val="left"/>
      <w:pPr>
        <w:tabs>
          <w:tab w:val="num" w:pos="2880"/>
        </w:tabs>
        <w:ind w:left="2880" w:hanging="360"/>
      </w:pPr>
      <w:rPr>
        <w:rFonts w:ascii="Wingdings" w:hAnsi="Wingdings" w:hint="default"/>
      </w:rPr>
    </w:lvl>
    <w:lvl w:ilvl="4" w:tplc="F378C7CE">
      <w:start w:val="1"/>
      <w:numFmt w:val="bullet"/>
      <w:lvlText w:val=""/>
      <w:lvlJc w:val="left"/>
      <w:pPr>
        <w:tabs>
          <w:tab w:val="num" w:pos="3600"/>
        </w:tabs>
        <w:ind w:left="3600" w:hanging="360"/>
      </w:pPr>
      <w:rPr>
        <w:rFonts w:ascii="Wingdings" w:hAnsi="Wingdings" w:hint="default"/>
      </w:rPr>
    </w:lvl>
    <w:lvl w:ilvl="5" w:tplc="D6E4A5D6">
      <w:start w:val="1"/>
      <w:numFmt w:val="bullet"/>
      <w:lvlText w:val=""/>
      <w:lvlJc w:val="left"/>
      <w:pPr>
        <w:tabs>
          <w:tab w:val="num" w:pos="4320"/>
        </w:tabs>
        <w:ind w:left="4320" w:hanging="360"/>
      </w:pPr>
      <w:rPr>
        <w:rFonts w:ascii="Wingdings" w:hAnsi="Wingdings" w:hint="default"/>
      </w:rPr>
    </w:lvl>
    <w:lvl w:ilvl="6" w:tplc="9E5CC2E2">
      <w:start w:val="1"/>
      <w:numFmt w:val="bullet"/>
      <w:lvlText w:val=""/>
      <w:lvlJc w:val="left"/>
      <w:pPr>
        <w:tabs>
          <w:tab w:val="num" w:pos="5040"/>
        </w:tabs>
        <w:ind w:left="5040" w:hanging="360"/>
      </w:pPr>
      <w:rPr>
        <w:rFonts w:ascii="Wingdings" w:hAnsi="Wingdings" w:hint="default"/>
      </w:rPr>
    </w:lvl>
    <w:lvl w:ilvl="7" w:tplc="FBDCD9D6">
      <w:start w:val="1"/>
      <w:numFmt w:val="bullet"/>
      <w:lvlText w:val=""/>
      <w:lvlJc w:val="left"/>
      <w:pPr>
        <w:tabs>
          <w:tab w:val="num" w:pos="5760"/>
        </w:tabs>
        <w:ind w:left="5760" w:hanging="360"/>
      </w:pPr>
      <w:rPr>
        <w:rFonts w:ascii="Wingdings" w:hAnsi="Wingdings" w:hint="default"/>
      </w:rPr>
    </w:lvl>
    <w:lvl w:ilvl="8" w:tplc="68645D2C">
      <w:start w:val="1"/>
      <w:numFmt w:val="bullet"/>
      <w:lvlText w:val=""/>
      <w:lvlJc w:val="left"/>
      <w:pPr>
        <w:tabs>
          <w:tab w:val="num" w:pos="6480"/>
        </w:tabs>
        <w:ind w:left="6480" w:hanging="360"/>
      </w:pPr>
      <w:rPr>
        <w:rFonts w:ascii="Wingdings" w:hAnsi="Wingdings" w:hint="default"/>
      </w:rPr>
    </w:lvl>
  </w:abstractNum>
  <w:abstractNum w:abstractNumId="4">
    <w:nsid w:val="52EF68DB"/>
    <w:multiLevelType w:val="hybridMultilevel"/>
    <w:tmpl w:val="AE243B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nsid w:val="6784092B"/>
    <w:multiLevelType w:val="hybridMultilevel"/>
    <w:tmpl w:val="C092262E"/>
    <w:lvl w:ilvl="0" w:tplc="44667FB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77D5241"/>
    <w:multiLevelType w:val="hybridMultilevel"/>
    <w:tmpl w:val="BBB490E2"/>
    <w:lvl w:ilvl="0" w:tplc="04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5"/>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9DE"/>
    <w:rsid w:val="00010AF7"/>
    <w:rsid w:val="00220A10"/>
    <w:rsid w:val="002348DB"/>
    <w:rsid w:val="00250B81"/>
    <w:rsid w:val="006E7E65"/>
    <w:rsid w:val="00885C0E"/>
    <w:rsid w:val="00C36906"/>
    <w:rsid w:val="00C939DE"/>
    <w:rsid w:val="00F83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8343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8343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39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939DE"/>
    <w:rPr>
      <w:b/>
      <w:bCs/>
    </w:rPr>
  </w:style>
  <w:style w:type="character" w:customStyle="1" w:styleId="Heading2Char">
    <w:name w:val="Heading 2 Char"/>
    <w:basedOn w:val="DefaultParagraphFont"/>
    <w:link w:val="Heading2"/>
    <w:uiPriority w:val="9"/>
    <w:rsid w:val="00F8343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83437"/>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F83437"/>
    <w:rPr>
      <w:color w:val="0000FF"/>
      <w:u w:val="single"/>
    </w:rPr>
  </w:style>
  <w:style w:type="character" w:customStyle="1" w:styleId="apple-converted-space">
    <w:name w:val="apple-converted-space"/>
    <w:basedOn w:val="DefaultParagraphFont"/>
    <w:rsid w:val="00F83437"/>
  </w:style>
  <w:style w:type="paragraph" w:styleId="ListParagraph">
    <w:name w:val="List Paragraph"/>
    <w:basedOn w:val="Normal"/>
    <w:uiPriority w:val="34"/>
    <w:qFormat/>
    <w:rsid w:val="00010AF7"/>
    <w:pPr>
      <w:ind w:left="720"/>
      <w:contextualSpacing/>
    </w:pPr>
    <w:rPr>
      <w:rFonts w:ascii="Arial" w:eastAsia="Arial" w:hAnsi="Arial" w:cs="Times New Roman"/>
      <w:lang w:val="en-AU"/>
    </w:rPr>
  </w:style>
  <w:style w:type="paragraph" w:styleId="Header">
    <w:name w:val="header"/>
    <w:basedOn w:val="Normal"/>
    <w:link w:val="HeaderChar"/>
    <w:uiPriority w:val="99"/>
    <w:rsid w:val="00010AF7"/>
    <w:pPr>
      <w:tabs>
        <w:tab w:val="center" w:pos="4320"/>
        <w:tab w:val="right" w:pos="8640"/>
      </w:tabs>
      <w:spacing w:after="0" w:line="240" w:lineRule="auto"/>
    </w:pPr>
    <w:rPr>
      <w:rFonts w:ascii="Arial" w:eastAsia="Times New Roman" w:hAnsi="Arial" w:cs="Times New Roman"/>
      <w:sz w:val="20"/>
      <w:szCs w:val="20"/>
      <w:lang w:val="en-US"/>
    </w:rPr>
  </w:style>
  <w:style w:type="character" w:customStyle="1" w:styleId="HeaderChar">
    <w:name w:val="Header Char"/>
    <w:basedOn w:val="DefaultParagraphFont"/>
    <w:link w:val="Header"/>
    <w:uiPriority w:val="99"/>
    <w:rsid w:val="00010AF7"/>
    <w:rPr>
      <w:rFonts w:ascii="Arial" w:eastAsia="Times New Roman" w:hAnsi="Arial"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8343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8343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39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939DE"/>
    <w:rPr>
      <w:b/>
      <w:bCs/>
    </w:rPr>
  </w:style>
  <w:style w:type="character" w:customStyle="1" w:styleId="Heading2Char">
    <w:name w:val="Heading 2 Char"/>
    <w:basedOn w:val="DefaultParagraphFont"/>
    <w:link w:val="Heading2"/>
    <w:uiPriority w:val="9"/>
    <w:rsid w:val="00F8343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83437"/>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F83437"/>
    <w:rPr>
      <w:color w:val="0000FF"/>
      <w:u w:val="single"/>
    </w:rPr>
  </w:style>
  <w:style w:type="character" w:customStyle="1" w:styleId="apple-converted-space">
    <w:name w:val="apple-converted-space"/>
    <w:basedOn w:val="DefaultParagraphFont"/>
    <w:rsid w:val="00F83437"/>
  </w:style>
  <w:style w:type="paragraph" w:styleId="ListParagraph">
    <w:name w:val="List Paragraph"/>
    <w:basedOn w:val="Normal"/>
    <w:uiPriority w:val="34"/>
    <w:qFormat/>
    <w:rsid w:val="00010AF7"/>
    <w:pPr>
      <w:ind w:left="720"/>
      <w:contextualSpacing/>
    </w:pPr>
    <w:rPr>
      <w:rFonts w:ascii="Arial" w:eastAsia="Arial" w:hAnsi="Arial" w:cs="Times New Roman"/>
      <w:lang w:val="en-AU"/>
    </w:rPr>
  </w:style>
  <w:style w:type="paragraph" w:styleId="Header">
    <w:name w:val="header"/>
    <w:basedOn w:val="Normal"/>
    <w:link w:val="HeaderChar"/>
    <w:uiPriority w:val="99"/>
    <w:rsid w:val="00010AF7"/>
    <w:pPr>
      <w:tabs>
        <w:tab w:val="center" w:pos="4320"/>
        <w:tab w:val="right" w:pos="8640"/>
      </w:tabs>
      <w:spacing w:after="0" w:line="240" w:lineRule="auto"/>
    </w:pPr>
    <w:rPr>
      <w:rFonts w:ascii="Arial" w:eastAsia="Times New Roman" w:hAnsi="Arial" w:cs="Times New Roman"/>
      <w:sz w:val="20"/>
      <w:szCs w:val="20"/>
      <w:lang w:val="en-US"/>
    </w:rPr>
  </w:style>
  <w:style w:type="character" w:customStyle="1" w:styleId="HeaderChar">
    <w:name w:val="Header Char"/>
    <w:basedOn w:val="DefaultParagraphFont"/>
    <w:link w:val="Header"/>
    <w:uiPriority w:val="99"/>
    <w:rsid w:val="00010AF7"/>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97342">
      <w:bodyDiv w:val="1"/>
      <w:marLeft w:val="0"/>
      <w:marRight w:val="0"/>
      <w:marTop w:val="0"/>
      <w:marBottom w:val="0"/>
      <w:divBdr>
        <w:top w:val="none" w:sz="0" w:space="0" w:color="auto"/>
        <w:left w:val="none" w:sz="0" w:space="0" w:color="auto"/>
        <w:bottom w:val="none" w:sz="0" w:space="0" w:color="auto"/>
        <w:right w:val="none" w:sz="0" w:space="0" w:color="auto"/>
      </w:divBdr>
    </w:div>
    <w:div w:id="282033893">
      <w:bodyDiv w:val="1"/>
      <w:marLeft w:val="0"/>
      <w:marRight w:val="0"/>
      <w:marTop w:val="0"/>
      <w:marBottom w:val="0"/>
      <w:divBdr>
        <w:top w:val="none" w:sz="0" w:space="0" w:color="auto"/>
        <w:left w:val="none" w:sz="0" w:space="0" w:color="auto"/>
        <w:bottom w:val="none" w:sz="0" w:space="0" w:color="auto"/>
        <w:right w:val="none" w:sz="0" w:space="0" w:color="auto"/>
      </w:divBdr>
    </w:div>
    <w:div w:id="426467150">
      <w:bodyDiv w:val="1"/>
      <w:marLeft w:val="0"/>
      <w:marRight w:val="0"/>
      <w:marTop w:val="0"/>
      <w:marBottom w:val="0"/>
      <w:divBdr>
        <w:top w:val="none" w:sz="0" w:space="0" w:color="auto"/>
        <w:left w:val="none" w:sz="0" w:space="0" w:color="auto"/>
        <w:bottom w:val="none" w:sz="0" w:space="0" w:color="auto"/>
        <w:right w:val="none" w:sz="0" w:space="0" w:color="auto"/>
      </w:divBdr>
    </w:div>
    <w:div w:id="603193422">
      <w:bodyDiv w:val="1"/>
      <w:marLeft w:val="0"/>
      <w:marRight w:val="0"/>
      <w:marTop w:val="0"/>
      <w:marBottom w:val="0"/>
      <w:divBdr>
        <w:top w:val="none" w:sz="0" w:space="0" w:color="auto"/>
        <w:left w:val="none" w:sz="0" w:space="0" w:color="auto"/>
        <w:bottom w:val="none" w:sz="0" w:space="0" w:color="auto"/>
        <w:right w:val="none" w:sz="0" w:space="0" w:color="auto"/>
      </w:divBdr>
    </w:div>
    <w:div w:id="159562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worlddab.org" TargetMode="External"/><Relationship Id="rId3" Type="http://schemas.microsoft.com/office/2007/relationships/stylesWithEffects" Target="stylesWithEffects.xml"/><Relationship Id="rId7" Type="http://schemas.openxmlformats.org/officeDocument/2006/relationships/hyperlink" Target="mailto:projectoffice@worldda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Seville</dc:creator>
  <cp:lastModifiedBy>Caroline Seville</cp:lastModifiedBy>
  <cp:revision>3</cp:revision>
  <dcterms:created xsi:type="dcterms:W3CDTF">2013-07-05T10:11:00Z</dcterms:created>
  <dcterms:modified xsi:type="dcterms:W3CDTF">2013-07-05T10:31:00Z</dcterms:modified>
</cp:coreProperties>
</file>